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1237" w:type="dxa"/>
        <w:jc w:val="center"/>
        <w:tblInd w:w="695" w:type="dxa"/>
        <w:tblCellMar>
          <w:left w:w="0" w:type="dxa"/>
          <w:right w:w="0" w:type="dxa"/>
        </w:tblCellMar>
        <w:tblLook w:val="04A0" w:firstRow="1" w:lastRow="0" w:firstColumn="1" w:lastColumn="0" w:noHBand="0" w:noVBand="1"/>
      </w:tblPr>
      <w:tblGrid>
        <w:gridCol w:w="11237"/>
      </w:tblGrid>
      <w:tr w:rsidR="00883FBD" w:rsidRPr="00883FBD" w:rsidTr="00BF5D64">
        <w:trPr>
          <w:jc w:val="center"/>
        </w:trPr>
        <w:tc>
          <w:tcPr>
            <w:tcW w:w="11237" w:type="dxa"/>
            <w:tcBorders>
              <w:top w:val="nil"/>
            </w:tcBorders>
            <w:tcMar>
              <w:top w:w="0" w:type="dxa"/>
              <w:left w:w="108" w:type="dxa"/>
              <w:bottom w:w="0" w:type="dxa"/>
              <w:right w:w="108" w:type="dxa"/>
            </w:tcMar>
            <w:hideMark/>
          </w:tcPr>
          <w:p w:rsidR="00883FBD" w:rsidRPr="00883FBD" w:rsidRDefault="00883FBD" w:rsidP="00883FBD">
            <w:pPr>
              <w:spacing w:after="240" w:line="240" w:lineRule="auto"/>
              <w:rPr>
                <w:rFonts w:ascii="Times New Roman" w:eastAsia="Times New Roman" w:hAnsi="Times New Roman" w:cs="Times New Roman"/>
                <w:sz w:val="24"/>
                <w:szCs w:val="24"/>
                <w:lang w:eastAsia="bg-BG"/>
              </w:rPr>
            </w:pPr>
            <w:bookmarkStart w:id="0" w:name="_GoBack"/>
            <w:bookmarkEnd w:id="0"/>
          </w:p>
          <w:p w:rsidR="00883FBD" w:rsidRDefault="00883FBD" w:rsidP="00883FBD">
            <w:pPr>
              <w:spacing w:after="0" w:line="240" w:lineRule="auto"/>
              <w:ind w:left="375" w:right="150"/>
              <w:rPr>
                <w:rFonts w:ascii="Times New Roman" w:eastAsiaTheme="minorEastAsia" w:hAnsi="Times New Roman" w:cs="Times New Roman"/>
                <w:b/>
                <w:bCs/>
                <w:sz w:val="24"/>
                <w:szCs w:val="24"/>
                <w:lang w:val="en-US" w:eastAsia="bg-BG"/>
              </w:rPr>
            </w:pPr>
          </w:p>
          <w:p w:rsidR="00883FBD" w:rsidRDefault="00883FBD" w:rsidP="00883FBD">
            <w:pPr>
              <w:spacing w:after="0" w:line="240" w:lineRule="auto"/>
              <w:ind w:left="375" w:right="150"/>
              <w:rPr>
                <w:rFonts w:ascii="Times New Roman" w:eastAsiaTheme="minorEastAsia" w:hAnsi="Times New Roman" w:cs="Times New Roman"/>
                <w:b/>
                <w:bCs/>
                <w:sz w:val="24"/>
                <w:szCs w:val="24"/>
                <w:lang w:val="en-US" w:eastAsia="bg-BG"/>
              </w:rPr>
            </w:pPr>
          </w:p>
          <w:p w:rsidR="00883FBD" w:rsidRDefault="00883FBD" w:rsidP="00883FBD">
            <w:pPr>
              <w:spacing w:after="0" w:line="240" w:lineRule="auto"/>
              <w:ind w:left="375" w:right="150"/>
              <w:rPr>
                <w:rFonts w:ascii="Times New Roman" w:eastAsiaTheme="minorEastAsia" w:hAnsi="Times New Roman" w:cs="Times New Roman"/>
                <w:b/>
                <w:bCs/>
                <w:sz w:val="24"/>
                <w:szCs w:val="24"/>
                <w:lang w:val="en-US" w:eastAsia="bg-BG"/>
              </w:rPr>
            </w:pPr>
          </w:p>
          <w:p w:rsidR="00BF5D64" w:rsidRPr="002B4115" w:rsidRDefault="00BF5D64" w:rsidP="00BF5D64">
            <w:pPr>
              <w:widowControl w:val="0"/>
              <w:autoSpaceDE w:val="0"/>
              <w:autoSpaceDN w:val="0"/>
              <w:spacing w:after="0" w:line="240" w:lineRule="auto"/>
              <w:jc w:val="center"/>
              <w:rPr>
                <w:rFonts w:ascii="Times New Roman" w:eastAsia="Times New Roman" w:hAnsi="Times New Roman" w:cs="Times New Roman"/>
                <w:b/>
                <w:sz w:val="28"/>
                <w:szCs w:val="28"/>
                <w:lang w:val="en-US" w:eastAsia="bg-BG"/>
              </w:rPr>
            </w:pPr>
            <w:r w:rsidRPr="00523233">
              <w:rPr>
                <w:rFonts w:ascii="Times New Roman" w:eastAsia="Times New Roman" w:hAnsi="Times New Roman" w:cs="Times New Roman"/>
                <w:i/>
                <w:iCs/>
                <w:noProof/>
                <w:sz w:val="28"/>
                <w:szCs w:val="28"/>
                <w:lang w:eastAsia="bg-BG"/>
              </w:rPr>
              <w:drawing>
                <wp:inline distT="0" distB="0" distL="0" distR="0" wp14:anchorId="03243331" wp14:editId="1ECC9DAC">
                  <wp:extent cx="2153101" cy="1502797"/>
                  <wp:effectExtent l="0" t="0" r="0" b="0"/>
                  <wp:docPr id="2" name="Картина 2" descr="C:\Users\Gigabyte\Desktop\3501b26606046ed65917074bad1221f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igabyte\Desktop\3501b26606046ed65917074bad1221f8.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58916" cy="1506855"/>
                          </a:xfrm>
                          <a:prstGeom prst="rect">
                            <a:avLst/>
                          </a:prstGeom>
                          <a:noFill/>
                          <a:ln>
                            <a:noFill/>
                          </a:ln>
                        </pic:spPr>
                      </pic:pic>
                    </a:graphicData>
                  </a:graphic>
                </wp:inline>
              </w:drawing>
            </w:r>
            <w:r w:rsidRPr="002B4115">
              <w:rPr>
                <w:rFonts w:ascii="Times New Roman" w:eastAsia="Times New Roman" w:hAnsi="Times New Roman" w:cs="Times New Roman"/>
                <w:b/>
                <w:sz w:val="28"/>
                <w:szCs w:val="28"/>
                <w:lang w:val="en-US" w:eastAsia="bg-BG"/>
              </w:rPr>
              <w:t>ДГ „З</w:t>
            </w:r>
            <w:r w:rsidRPr="002B4115">
              <w:rPr>
                <w:rFonts w:ascii="Times New Roman" w:eastAsia="Times New Roman" w:hAnsi="Times New Roman" w:cs="Times New Roman"/>
                <w:b/>
                <w:sz w:val="28"/>
                <w:szCs w:val="28"/>
                <w:lang w:eastAsia="bg-BG"/>
              </w:rPr>
              <w:t>дравец</w:t>
            </w:r>
            <w:r w:rsidRPr="002B4115">
              <w:rPr>
                <w:rFonts w:ascii="Times New Roman" w:eastAsia="Times New Roman" w:hAnsi="Times New Roman" w:cs="Times New Roman"/>
                <w:b/>
                <w:sz w:val="28"/>
                <w:szCs w:val="28"/>
                <w:lang w:val="en-US" w:eastAsia="bg-BG"/>
              </w:rPr>
              <w:t>” гр.</w:t>
            </w:r>
            <w:r w:rsidRPr="002B4115">
              <w:rPr>
                <w:rFonts w:ascii="Times New Roman" w:eastAsia="Times New Roman" w:hAnsi="Times New Roman" w:cs="Times New Roman"/>
                <w:b/>
                <w:sz w:val="28"/>
                <w:szCs w:val="28"/>
                <w:lang w:eastAsia="bg-BG"/>
              </w:rPr>
              <w:t>Стралджа</w:t>
            </w:r>
            <w:r w:rsidRPr="002B4115">
              <w:rPr>
                <w:rFonts w:ascii="Times New Roman" w:eastAsia="Times New Roman" w:hAnsi="Times New Roman" w:cs="Times New Roman"/>
                <w:b/>
                <w:sz w:val="28"/>
                <w:szCs w:val="28"/>
                <w:lang w:val="en-US" w:eastAsia="bg-BG"/>
              </w:rPr>
              <w:t>,</w:t>
            </w:r>
            <w:r w:rsidRPr="002B4115">
              <w:rPr>
                <w:rFonts w:ascii="Times New Roman" w:eastAsia="Times New Roman" w:hAnsi="Times New Roman" w:cs="Times New Roman"/>
                <w:b/>
                <w:sz w:val="28"/>
                <w:szCs w:val="28"/>
                <w:lang w:eastAsia="bg-BG"/>
              </w:rPr>
              <w:t xml:space="preserve"> </w:t>
            </w:r>
            <w:r w:rsidRPr="002B4115">
              <w:rPr>
                <w:rFonts w:ascii="Times New Roman" w:eastAsia="Times New Roman" w:hAnsi="Times New Roman" w:cs="Times New Roman"/>
                <w:b/>
                <w:sz w:val="28"/>
                <w:szCs w:val="28"/>
                <w:lang w:val="en-US" w:eastAsia="bg-BG"/>
              </w:rPr>
              <w:t>обл.Я</w:t>
            </w:r>
            <w:r w:rsidRPr="002B4115">
              <w:rPr>
                <w:rFonts w:ascii="Times New Roman" w:eastAsia="Times New Roman" w:hAnsi="Times New Roman" w:cs="Times New Roman"/>
                <w:b/>
                <w:sz w:val="28"/>
                <w:szCs w:val="28"/>
                <w:lang w:eastAsia="bg-BG"/>
              </w:rPr>
              <w:t>мбол</w:t>
            </w:r>
            <w:r w:rsidRPr="002B4115">
              <w:rPr>
                <w:rFonts w:ascii="Times New Roman" w:eastAsia="Times New Roman" w:hAnsi="Times New Roman" w:cs="Times New Roman"/>
                <w:b/>
                <w:sz w:val="28"/>
                <w:szCs w:val="28"/>
                <w:lang w:val="en-US" w:eastAsia="bg-BG"/>
              </w:rPr>
              <w:br/>
            </w:r>
            <w:r w:rsidRPr="002B4115">
              <w:rPr>
                <w:rFonts w:ascii="Times New Roman" w:eastAsia="Times New Roman" w:hAnsi="Times New Roman" w:cs="Times New Roman"/>
                <w:b/>
                <w:sz w:val="28"/>
                <w:szCs w:val="28"/>
                <w:lang w:eastAsia="bg-BG"/>
              </w:rPr>
              <w:t>общ.</w:t>
            </w:r>
            <w:r w:rsidRPr="002B4115">
              <w:rPr>
                <w:rFonts w:ascii="Times New Roman" w:eastAsia="Times New Roman" w:hAnsi="Times New Roman" w:cs="Times New Roman"/>
                <w:b/>
                <w:sz w:val="28"/>
                <w:szCs w:val="28"/>
                <w:lang w:val="en-US" w:eastAsia="bg-BG"/>
              </w:rPr>
              <w:t>Стралджа-8680,</w:t>
            </w:r>
            <w:r w:rsidRPr="002B4115">
              <w:rPr>
                <w:rFonts w:ascii="Times New Roman" w:eastAsia="Times New Roman" w:hAnsi="Times New Roman" w:cs="Times New Roman"/>
                <w:b/>
                <w:sz w:val="28"/>
                <w:szCs w:val="28"/>
                <w:lang w:eastAsia="bg-BG"/>
              </w:rPr>
              <w:t xml:space="preserve"> </w:t>
            </w:r>
            <w:r w:rsidRPr="002B4115">
              <w:rPr>
                <w:rFonts w:ascii="Times New Roman" w:eastAsia="Times New Roman" w:hAnsi="Times New Roman" w:cs="Times New Roman"/>
                <w:b/>
                <w:sz w:val="28"/>
                <w:szCs w:val="28"/>
                <w:lang w:val="en-US" w:eastAsia="bg-BG"/>
              </w:rPr>
              <w:t>ул. „Иван Вазов”17а,e-</w:t>
            </w:r>
            <w:r w:rsidR="002B4115" w:rsidRPr="002B4115">
              <w:rPr>
                <w:rFonts w:ascii="Cambria" w:eastAsia="Times New Roman" w:hAnsi="Cambria" w:cs="Times New Roman"/>
                <w:b/>
                <w:bCs/>
                <w:sz w:val="28"/>
                <w:szCs w:val="28"/>
                <w:lang w:val="en-US" w:eastAsia="bg-BG"/>
              </w:rPr>
              <w:t xml:space="preserve"> mail: </w:t>
            </w:r>
            <w:r w:rsidR="002B4115" w:rsidRPr="002B4115">
              <w:rPr>
                <w:rFonts w:ascii="Cambria" w:eastAsia="Times New Roman" w:hAnsi="Cambria" w:cs="Times New Roman"/>
                <w:b/>
                <w:bCs/>
                <w:sz w:val="28"/>
                <w:szCs w:val="28"/>
                <w:lang w:val="en-US"/>
              </w:rPr>
              <w:t>info-2842140@edu.mon.bg</w:t>
            </w:r>
          </w:p>
          <w:p w:rsidR="00BF5D64" w:rsidRPr="002B4115" w:rsidRDefault="00BF5D64" w:rsidP="00BF5D64">
            <w:pPr>
              <w:jc w:val="center"/>
              <w:rPr>
                <w:rFonts w:ascii="Times New Roman" w:eastAsia="Times New Roman" w:hAnsi="Times New Roman" w:cs="Times New Roman"/>
                <w:b/>
                <w:sz w:val="28"/>
                <w:szCs w:val="28"/>
                <w:lang w:val="en-US" w:eastAsia="bg-BG"/>
              </w:rPr>
            </w:pPr>
          </w:p>
          <w:p w:rsidR="002B4115" w:rsidRPr="002B4115" w:rsidRDefault="00BF5D64" w:rsidP="002B4115">
            <w:pPr>
              <w:spacing w:after="0" w:line="240" w:lineRule="auto"/>
              <w:rPr>
                <w:rFonts w:ascii="Monotype Corsiva" w:eastAsia="Times New Roman" w:hAnsi="Monotype Corsiva" w:cs="Times New Roman"/>
                <w:sz w:val="24"/>
                <w:szCs w:val="24"/>
                <w:lang w:eastAsia="bg-BG"/>
              </w:rPr>
            </w:pPr>
            <w:r w:rsidRPr="00523233">
              <w:rPr>
                <w:rFonts w:ascii="Times New Roman" w:eastAsia="Times New Roman" w:hAnsi="Times New Roman" w:cs="Times New Roman"/>
                <w:b/>
                <w:sz w:val="28"/>
                <w:szCs w:val="28"/>
                <w:lang w:val="en-US" w:eastAsia="bg-BG"/>
              </w:rPr>
              <w:t xml:space="preserve">        </w:t>
            </w:r>
            <w:r w:rsidR="002B4115" w:rsidRPr="002B4115">
              <w:rPr>
                <w:rFonts w:ascii="Times New Roman" w:eastAsia="Times New Roman" w:hAnsi="Times New Roman" w:cs="Times New Roman"/>
                <w:i/>
                <w:sz w:val="24"/>
                <w:szCs w:val="24"/>
                <w:lang w:eastAsia="bg-BG"/>
              </w:rPr>
              <w:t>Утвърждавам:</w:t>
            </w:r>
            <w:r w:rsidR="002B4115" w:rsidRPr="002B4115">
              <w:rPr>
                <w:rFonts w:ascii="Times New Roman" w:eastAsia="Times New Roman" w:hAnsi="Times New Roman" w:cs="Times New Roman"/>
                <w:i/>
                <w:sz w:val="24"/>
                <w:szCs w:val="24"/>
                <w:lang w:val="en-US" w:eastAsia="bg-BG"/>
              </w:rPr>
              <w:br/>
              <w:t xml:space="preserve">        </w:t>
            </w:r>
            <w:r w:rsidR="002B4115" w:rsidRPr="002B4115">
              <w:rPr>
                <w:rFonts w:ascii="Monotype Corsiva" w:eastAsia="Times New Roman" w:hAnsi="Monotype Corsiva" w:cs="Times New Roman"/>
                <w:sz w:val="24"/>
                <w:szCs w:val="24"/>
                <w:lang w:eastAsia="bg-BG"/>
              </w:rPr>
              <w:t>Мима Вълкова</w:t>
            </w:r>
            <w:r w:rsidR="002B4115" w:rsidRPr="002B4115">
              <w:rPr>
                <w:rFonts w:ascii="Monotype Corsiva" w:eastAsia="Times New Roman" w:hAnsi="Monotype Corsiva" w:cs="Times New Roman"/>
                <w:sz w:val="24"/>
                <w:szCs w:val="24"/>
                <w:lang w:eastAsia="bg-BG"/>
              </w:rPr>
              <w:br/>
              <w:t xml:space="preserve"> </w:t>
            </w:r>
            <w:r w:rsidR="002B4115" w:rsidRPr="002B4115">
              <w:rPr>
                <w:rFonts w:ascii="Monotype Corsiva" w:eastAsia="Times New Roman" w:hAnsi="Monotype Corsiva" w:cs="Times New Roman"/>
                <w:sz w:val="24"/>
                <w:szCs w:val="24"/>
                <w:lang w:val="en-US" w:eastAsia="bg-BG"/>
              </w:rPr>
              <w:t xml:space="preserve">       </w:t>
            </w:r>
            <w:r w:rsidR="002B4115" w:rsidRPr="002B4115">
              <w:rPr>
                <w:rFonts w:ascii="Monotype Corsiva" w:eastAsia="Times New Roman" w:hAnsi="Monotype Corsiva" w:cs="Times New Roman"/>
                <w:sz w:val="24"/>
                <w:szCs w:val="24"/>
                <w:lang w:eastAsia="bg-BG"/>
              </w:rPr>
              <w:t xml:space="preserve"> Директор на ДГ „Здравец“</w:t>
            </w:r>
            <w:r w:rsidR="002B4115" w:rsidRPr="002B4115">
              <w:rPr>
                <w:rFonts w:ascii="Monotype Corsiva" w:eastAsia="Times New Roman" w:hAnsi="Monotype Corsiva" w:cs="Times New Roman"/>
                <w:sz w:val="24"/>
                <w:szCs w:val="24"/>
                <w:lang w:val="en-US" w:eastAsia="bg-BG"/>
              </w:rPr>
              <w:br/>
            </w:r>
            <w:r w:rsidR="002B4115" w:rsidRPr="002B4115">
              <w:rPr>
                <w:rFonts w:ascii="Monotype Corsiva" w:eastAsia="Times New Roman" w:hAnsi="Monotype Corsiva" w:cs="Times New Roman"/>
                <w:sz w:val="24"/>
                <w:szCs w:val="24"/>
                <w:lang w:eastAsia="bg-BG"/>
              </w:rPr>
              <w:t xml:space="preserve"> </w:t>
            </w:r>
            <w:r w:rsidR="002B4115" w:rsidRPr="002B4115">
              <w:rPr>
                <w:rFonts w:ascii="Monotype Corsiva" w:eastAsia="Times New Roman" w:hAnsi="Monotype Corsiva" w:cs="Times New Roman"/>
                <w:sz w:val="24"/>
                <w:szCs w:val="24"/>
                <w:lang w:val="en-US" w:eastAsia="bg-BG"/>
              </w:rPr>
              <w:t xml:space="preserve">        </w:t>
            </w:r>
            <w:r w:rsidR="002B4115" w:rsidRPr="002B4115">
              <w:rPr>
                <w:rFonts w:ascii="Monotype Corsiva" w:eastAsia="Times New Roman" w:hAnsi="Monotype Corsiva" w:cs="Times New Roman"/>
                <w:sz w:val="24"/>
                <w:szCs w:val="24"/>
                <w:lang w:eastAsia="bg-BG"/>
              </w:rPr>
              <w:t>гр.Стралджа</w:t>
            </w:r>
          </w:p>
          <w:p w:rsidR="00BF5D64" w:rsidRPr="000A5E05" w:rsidRDefault="00BF5D64" w:rsidP="00BF5D64">
            <w:pPr>
              <w:rPr>
                <w:rFonts w:ascii="Times New Roman" w:eastAsia="Times New Roman" w:hAnsi="Times New Roman" w:cs="Times New Roman"/>
                <w:i/>
                <w:sz w:val="24"/>
                <w:szCs w:val="24"/>
                <w:lang w:val="en-US" w:eastAsia="bg-BG"/>
              </w:rPr>
            </w:pPr>
            <w:r w:rsidRPr="00523233">
              <w:rPr>
                <w:rFonts w:ascii="Times New Roman" w:eastAsia="Times New Roman" w:hAnsi="Times New Roman" w:cs="Times New Roman"/>
                <w:i/>
                <w:sz w:val="24"/>
                <w:szCs w:val="24"/>
                <w:lang w:val="en-US" w:eastAsia="bg-BG"/>
              </w:rPr>
              <w:br/>
              <w:t xml:space="preserve">          </w:t>
            </w:r>
            <w:r>
              <w:rPr>
                <w:rFonts w:ascii="Times New Roman" w:eastAsia="Times New Roman" w:hAnsi="Times New Roman" w:cs="Times New Roman"/>
                <w:i/>
                <w:sz w:val="24"/>
                <w:szCs w:val="24"/>
                <w:lang w:val="en-US" w:eastAsia="bg-BG"/>
              </w:rPr>
              <w:t xml:space="preserve"> </w:t>
            </w:r>
          </w:p>
          <w:p w:rsidR="00883FBD" w:rsidRDefault="00883FBD" w:rsidP="00883FBD">
            <w:pPr>
              <w:spacing w:after="0" w:line="240" w:lineRule="auto"/>
              <w:ind w:left="375" w:right="150"/>
              <w:jc w:val="center"/>
              <w:rPr>
                <w:rFonts w:ascii="Times New Roman" w:eastAsiaTheme="minorEastAsia" w:hAnsi="Times New Roman" w:cs="Times New Roman"/>
                <w:b/>
                <w:bCs/>
                <w:sz w:val="24"/>
                <w:szCs w:val="24"/>
                <w:lang w:val="en-US" w:eastAsia="bg-BG"/>
              </w:rPr>
            </w:pPr>
          </w:p>
          <w:p w:rsidR="00883FBD" w:rsidRDefault="00883FBD" w:rsidP="00883FBD">
            <w:pPr>
              <w:spacing w:after="0" w:line="240" w:lineRule="auto"/>
              <w:ind w:left="375" w:right="150"/>
              <w:jc w:val="center"/>
              <w:rPr>
                <w:rFonts w:ascii="Times New Roman" w:eastAsiaTheme="minorEastAsia" w:hAnsi="Times New Roman" w:cs="Times New Roman"/>
                <w:b/>
                <w:bCs/>
                <w:sz w:val="24"/>
                <w:szCs w:val="24"/>
                <w:lang w:val="en-US" w:eastAsia="bg-BG"/>
              </w:rPr>
            </w:pPr>
          </w:p>
          <w:p w:rsidR="00883FBD" w:rsidRDefault="00883FBD" w:rsidP="00883FBD">
            <w:pPr>
              <w:spacing w:after="0" w:line="240" w:lineRule="auto"/>
              <w:ind w:left="375" w:right="150"/>
              <w:jc w:val="center"/>
              <w:rPr>
                <w:rFonts w:ascii="Times New Roman" w:eastAsiaTheme="minorEastAsia" w:hAnsi="Times New Roman" w:cs="Times New Roman"/>
                <w:b/>
                <w:bCs/>
                <w:sz w:val="24"/>
                <w:szCs w:val="24"/>
                <w:lang w:val="en-US" w:eastAsia="bg-BG"/>
              </w:rPr>
            </w:pPr>
          </w:p>
          <w:p w:rsidR="00BF5D64" w:rsidRPr="00BF5D64" w:rsidRDefault="00BF5D64" w:rsidP="00162235">
            <w:pPr>
              <w:suppressAutoHyphens/>
              <w:spacing w:after="0" w:line="240" w:lineRule="auto"/>
              <w:jc w:val="center"/>
              <w:rPr>
                <w:rFonts w:ascii="Times New Roman" w:eastAsia="Times New Roman" w:hAnsi="Times New Roman" w:cs="Times New Roman"/>
                <w:b/>
                <w:i/>
                <w:sz w:val="40"/>
                <w:szCs w:val="40"/>
                <w:lang w:eastAsia="zh-CN"/>
              </w:rPr>
            </w:pPr>
            <w:r w:rsidRPr="00BF5D64">
              <w:rPr>
                <w:rFonts w:ascii="Times New Roman" w:eastAsia="Times New Roman" w:hAnsi="Times New Roman" w:cs="Times New Roman"/>
                <w:b/>
                <w:i/>
                <w:sz w:val="40"/>
                <w:szCs w:val="40"/>
                <w:lang w:eastAsia="zh-CN"/>
              </w:rPr>
              <w:t>Програма за предоставяне на равни възможности и</w:t>
            </w:r>
          </w:p>
          <w:p w:rsidR="00BF5D64" w:rsidRPr="00BF5D64" w:rsidRDefault="00BF5D64" w:rsidP="00162235">
            <w:pPr>
              <w:suppressAutoHyphens/>
              <w:spacing w:after="0" w:line="240" w:lineRule="auto"/>
              <w:jc w:val="center"/>
              <w:rPr>
                <w:rFonts w:ascii="Times New Roman" w:eastAsia="Times New Roman" w:hAnsi="Times New Roman" w:cs="Times New Roman"/>
                <w:b/>
                <w:i/>
                <w:sz w:val="40"/>
                <w:szCs w:val="40"/>
                <w:lang w:eastAsia="zh-CN"/>
              </w:rPr>
            </w:pPr>
            <w:r w:rsidRPr="00BF5D64">
              <w:rPr>
                <w:rFonts w:ascii="Times New Roman" w:eastAsia="Times New Roman" w:hAnsi="Times New Roman" w:cs="Times New Roman"/>
                <w:b/>
                <w:i/>
                <w:sz w:val="40"/>
                <w:szCs w:val="40"/>
                <w:lang w:eastAsia="zh-CN"/>
              </w:rPr>
              <w:t>приобщаване на деца от уязвими</w:t>
            </w:r>
            <w:r w:rsidR="00162235">
              <w:rPr>
                <w:rFonts w:ascii="Times New Roman" w:eastAsia="Times New Roman" w:hAnsi="Times New Roman" w:cs="Times New Roman"/>
                <w:b/>
                <w:i/>
                <w:sz w:val="40"/>
                <w:szCs w:val="40"/>
                <w:lang w:eastAsia="zh-CN"/>
              </w:rPr>
              <w:t xml:space="preserve"> </w:t>
            </w:r>
            <w:r w:rsidRPr="00BF5D64">
              <w:rPr>
                <w:rFonts w:ascii="Times New Roman" w:eastAsia="Times New Roman" w:hAnsi="Times New Roman" w:cs="Times New Roman"/>
                <w:b/>
                <w:i/>
                <w:sz w:val="40"/>
                <w:szCs w:val="40"/>
                <w:lang w:eastAsia="zh-CN"/>
              </w:rPr>
              <w:t>групи</w:t>
            </w:r>
            <w:r w:rsidR="00162235">
              <w:rPr>
                <w:rFonts w:ascii="Times New Roman" w:eastAsia="Times New Roman" w:hAnsi="Times New Roman" w:cs="Times New Roman"/>
                <w:b/>
                <w:i/>
                <w:sz w:val="40"/>
                <w:szCs w:val="40"/>
                <w:lang w:eastAsia="zh-CN"/>
              </w:rPr>
              <w:t xml:space="preserve">  в ДГ „Здравец“</w:t>
            </w:r>
            <w:r w:rsidR="00162235">
              <w:rPr>
                <w:rFonts w:ascii="Times New Roman" w:eastAsia="Times New Roman" w:hAnsi="Times New Roman" w:cs="Times New Roman"/>
                <w:b/>
                <w:i/>
                <w:sz w:val="40"/>
                <w:szCs w:val="40"/>
                <w:lang w:eastAsia="zh-CN"/>
              </w:rPr>
              <w:br/>
            </w:r>
            <w:r w:rsidRPr="00BF5D64">
              <w:rPr>
                <w:rFonts w:ascii="Times New Roman" w:eastAsia="Times New Roman" w:hAnsi="Times New Roman" w:cs="Times New Roman"/>
                <w:b/>
                <w:i/>
                <w:sz w:val="40"/>
                <w:szCs w:val="40"/>
                <w:lang w:eastAsia="zh-CN"/>
              </w:rPr>
              <w:t xml:space="preserve"> за учебната 202</w:t>
            </w:r>
            <w:r w:rsidR="00694ABC">
              <w:rPr>
                <w:rFonts w:ascii="Times New Roman" w:eastAsia="Times New Roman" w:hAnsi="Times New Roman" w:cs="Times New Roman"/>
                <w:b/>
                <w:i/>
                <w:sz w:val="40"/>
                <w:szCs w:val="40"/>
                <w:lang w:eastAsia="zh-CN"/>
              </w:rPr>
              <w:t>4</w:t>
            </w:r>
            <w:r w:rsidRPr="00BF5D64">
              <w:rPr>
                <w:rFonts w:ascii="Times New Roman" w:eastAsia="Times New Roman" w:hAnsi="Times New Roman" w:cs="Times New Roman"/>
                <w:b/>
                <w:i/>
                <w:sz w:val="40"/>
                <w:szCs w:val="40"/>
                <w:lang w:eastAsia="zh-CN"/>
              </w:rPr>
              <w:t xml:space="preserve"> /202</w:t>
            </w:r>
            <w:r w:rsidR="00694ABC">
              <w:rPr>
                <w:rFonts w:ascii="Times New Roman" w:eastAsia="Times New Roman" w:hAnsi="Times New Roman" w:cs="Times New Roman"/>
                <w:b/>
                <w:i/>
                <w:sz w:val="40"/>
                <w:szCs w:val="40"/>
                <w:lang w:eastAsia="zh-CN"/>
              </w:rPr>
              <w:t>5</w:t>
            </w:r>
            <w:r w:rsidRPr="00BF5D64">
              <w:rPr>
                <w:rFonts w:ascii="Times New Roman" w:eastAsia="Times New Roman" w:hAnsi="Times New Roman" w:cs="Times New Roman"/>
                <w:b/>
                <w:i/>
                <w:sz w:val="40"/>
                <w:szCs w:val="40"/>
                <w:lang w:eastAsia="zh-CN"/>
              </w:rPr>
              <w:t xml:space="preserve"> година</w:t>
            </w:r>
          </w:p>
          <w:p w:rsidR="00BF5D64" w:rsidRPr="00BF5D64" w:rsidRDefault="00BF5D64" w:rsidP="00162235">
            <w:pPr>
              <w:suppressAutoHyphens/>
              <w:spacing w:after="0" w:line="240" w:lineRule="auto"/>
              <w:jc w:val="center"/>
              <w:rPr>
                <w:rFonts w:ascii="Times New Roman" w:eastAsia="Times New Roman" w:hAnsi="Times New Roman" w:cs="Times New Roman"/>
                <w:b/>
                <w:sz w:val="28"/>
                <w:szCs w:val="28"/>
                <w:lang w:eastAsia="zh-CN"/>
              </w:rPr>
            </w:pPr>
          </w:p>
          <w:p w:rsidR="00BF5D64" w:rsidRPr="00BF5D64" w:rsidRDefault="00BF5D64" w:rsidP="00BF5D64">
            <w:pPr>
              <w:suppressAutoHyphens/>
              <w:spacing w:after="0" w:line="240" w:lineRule="auto"/>
              <w:jc w:val="both"/>
              <w:rPr>
                <w:rFonts w:ascii="Times New Roman" w:eastAsia="Times New Roman" w:hAnsi="Times New Roman" w:cs="Times New Roman"/>
                <w:b/>
                <w:sz w:val="28"/>
                <w:szCs w:val="28"/>
                <w:lang w:eastAsia="zh-CN"/>
              </w:rPr>
            </w:pPr>
          </w:p>
          <w:p w:rsidR="00BF5D64" w:rsidRPr="00BF5D64" w:rsidRDefault="00BF5D64" w:rsidP="00BF5D64">
            <w:pPr>
              <w:suppressAutoHyphens/>
              <w:spacing w:after="0" w:line="240" w:lineRule="auto"/>
              <w:jc w:val="both"/>
              <w:rPr>
                <w:rFonts w:ascii="Times New Roman" w:eastAsia="Times New Roman" w:hAnsi="Times New Roman" w:cs="Times New Roman"/>
                <w:b/>
                <w:sz w:val="28"/>
                <w:szCs w:val="28"/>
                <w:lang w:eastAsia="zh-CN"/>
              </w:rPr>
            </w:pPr>
          </w:p>
          <w:p w:rsidR="00BF5D64" w:rsidRPr="00BF5D64" w:rsidRDefault="00BF5D64" w:rsidP="00BF5D64">
            <w:pPr>
              <w:suppressAutoHyphens/>
              <w:spacing w:after="0" w:line="240" w:lineRule="auto"/>
              <w:jc w:val="both"/>
              <w:rPr>
                <w:rFonts w:ascii="Times New Roman" w:eastAsia="Times New Roman" w:hAnsi="Times New Roman" w:cs="Times New Roman"/>
                <w:b/>
                <w:sz w:val="28"/>
                <w:szCs w:val="28"/>
                <w:lang w:eastAsia="zh-CN"/>
              </w:rPr>
            </w:pPr>
          </w:p>
          <w:p w:rsidR="00BF5D64" w:rsidRPr="00BF5D64" w:rsidRDefault="00BF5D64" w:rsidP="00BF5D64">
            <w:pPr>
              <w:suppressAutoHyphens/>
              <w:spacing w:after="0" w:line="240" w:lineRule="auto"/>
              <w:jc w:val="both"/>
              <w:rPr>
                <w:rFonts w:ascii="Times New Roman" w:eastAsia="Times New Roman" w:hAnsi="Times New Roman" w:cs="Times New Roman"/>
                <w:b/>
                <w:sz w:val="28"/>
                <w:szCs w:val="28"/>
                <w:lang w:eastAsia="zh-CN"/>
              </w:rPr>
            </w:pPr>
          </w:p>
          <w:p w:rsidR="00BF5D64" w:rsidRPr="00BF5D64" w:rsidRDefault="00BF5D64" w:rsidP="00BF5D64">
            <w:pPr>
              <w:suppressAutoHyphens/>
              <w:spacing w:after="0" w:line="240" w:lineRule="auto"/>
              <w:jc w:val="both"/>
              <w:rPr>
                <w:rFonts w:ascii="Times New Roman" w:eastAsia="Times New Roman" w:hAnsi="Times New Roman" w:cs="Times New Roman"/>
                <w:sz w:val="28"/>
                <w:szCs w:val="28"/>
                <w:lang w:eastAsia="zh-CN"/>
              </w:rPr>
            </w:pPr>
          </w:p>
          <w:p w:rsidR="00BF5D64" w:rsidRPr="00BF5D64" w:rsidRDefault="00BF5D64" w:rsidP="00BF5D64">
            <w:pPr>
              <w:suppressAutoHyphens/>
              <w:spacing w:after="0" w:line="240" w:lineRule="auto"/>
              <w:jc w:val="both"/>
              <w:rPr>
                <w:rFonts w:ascii="Times New Roman" w:eastAsia="Times New Roman" w:hAnsi="Times New Roman" w:cs="Times New Roman"/>
                <w:sz w:val="28"/>
                <w:szCs w:val="28"/>
                <w:lang w:eastAsia="zh-CN"/>
              </w:rPr>
            </w:pPr>
          </w:p>
          <w:p w:rsidR="00BF5D64" w:rsidRPr="00BF5D64" w:rsidRDefault="00BF5D64" w:rsidP="00BF5D64">
            <w:pPr>
              <w:suppressAutoHyphens/>
              <w:spacing w:after="0" w:line="240" w:lineRule="auto"/>
              <w:jc w:val="both"/>
              <w:rPr>
                <w:rFonts w:ascii="Times New Roman" w:eastAsia="Times New Roman" w:hAnsi="Times New Roman" w:cs="Times New Roman"/>
                <w:sz w:val="28"/>
                <w:szCs w:val="28"/>
                <w:lang w:eastAsia="zh-CN"/>
              </w:rPr>
            </w:pPr>
          </w:p>
          <w:p w:rsidR="00BF5D64" w:rsidRPr="00BF5D64" w:rsidRDefault="00BF5D64" w:rsidP="00BF5D64">
            <w:pPr>
              <w:suppressAutoHyphens/>
              <w:spacing w:after="0" w:line="240" w:lineRule="auto"/>
              <w:jc w:val="both"/>
              <w:rPr>
                <w:rFonts w:ascii="Times New Roman" w:eastAsia="Times New Roman" w:hAnsi="Times New Roman" w:cs="Times New Roman"/>
                <w:sz w:val="28"/>
                <w:szCs w:val="28"/>
                <w:lang w:eastAsia="zh-CN"/>
              </w:rPr>
            </w:pPr>
          </w:p>
          <w:p w:rsidR="00BF5D64" w:rsidRPr="00BF5D64" w:rsidRDefault="00BF5D64" w:rsidP="00BF5D64">
            <w:pPr>
              <w:suppressAutoHyphens/>
              <w:spacing w:after="0" w:line="240" w:lineRule="auto"/>
              <w:jc w:val="both"/>
              <w:rPr>
                <w:rFonts w:ascii="Times New Roman" w:eastAsia="Times New Roman" w:hAnsi="Times New Roman" w:cs="Times New Roman"/>
                <w:sz w:val="28"/>
                <w:szCs w:val="28"/>
                <w:lang w:eastAsia="zh-CN"/>
              </w:rPr>
            </w:pPr>
          </w:p>
          <w:p w:rsidR="00BF5D64" w:rsidRPr="00BF5D64" w:rsidRDefault="00BF5D64" w:rsidP="00BF5D64">
            <w:pPr>
              <w:suppressAutoHyphens/>
              <w:spacing w:after="0" w:line="240" w:lineRule="auto"/>
              <w:jc w:val="both"/>
              <w:rPr>
                <w:rFonts w:ascii="Times New Roman" w:eastAsia="Times New Roman" w:hAnsi="Times New Roman" w:cs="Times New Roman"/>
                <w:sz w:val="28"/>
                <w:szCs w:val="28"/>
                <w:lang w:eastAsia="zh-CN"/>
              </w:rPr>
            </w:pPr>
          </w:p>
          <w:p w:rsidR="00C0781C" w:rsidRPr="00BF5D64" w:rsidRDefault="002B4115" w:rsidP="00C0781C">
            <w:pPr>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8"/>
                <w:szCs w:val="28"/>
                <w:lang w:val="en-US" w:eastAsia="zh-CN"/>
              </w:rPr>
              <w:t xml:space="preserve">          </w:t>
            </w:r>
            <w:r w:rsidR="00C0781C">
              <w:rPr>
                <w:rFonts w:ascii="Times New Roman" w:eastAsia="Times New Roman" w:hAnsi="Times New Roman" w:cs="Times New Roman"/>
                <w:sz w:val="28"/>
                <w:szCs w:val="28"/>
                <w:lang w:eastAsia="zh-CN"/>
              </w:rPr>
              <w:t xml:space="preserve">                          </w:t>
            </w:r>
            <w:r w:rsidR="00C0781C" w:rsidRPr="00BF5D64">
              <w:rPr>
                <w:rFonts w:ascii="Times New Roman" w:eastAsia="Times New Roman" w:hAnsi="Times New Roman" w:cs="Times New Roman"/>
                <w:sz w:val="24"/>
                <w:szCs w:val="24"/>
                <w:lang w:eastAsia="zh-CN"/>
              </w:rPr>
              <w:t xml:space="preserve">Настоящата програма е приета на заседание на Педагогическия съвет на </w:t>
            </w:r>
          </w:p>
          <w:p w:rsidR="00C0781C" w:rsidRPr="00BF5D64" w:rsidRDefault="00C0781C" w:rsidP="00C0781C">
            <w:pPr>
              <w:suppressAutoHyphens/>
              <w:spacing w:after="0" w:line="240" w:lineRule="auto"/>
              <w:jc w:val="center"/>
              <w:rPr>
                <w:rFonts w:ascii="Times New Roman" w:eastAsia="Times New Roman" w:hAnsi="Times New Roman" w:cs="Times New Roman"/>
                <w:sz w:val="24"/>
                <w:szCs w:val="24"/>
                <w:lang w:eastAsia="zh-CN"/>
              </w:rPr>
            </w:pPr>
            <w:r w:rsidRPr="00BF5D64">
              <w:rPr>
                <w:rFonts w:ascii="Times New Roman" w:eastAsia="Times New Roman" w:hAnsi="Times New Roman" w:cs="Times New Roman"/>
                <w:sz w:val="24"/>
                <w:szCs w:val="24"/>
                <w:lang w:eastAsia="zh-CN"/>
              </w:rPr>
              <w:t xml:space="preserve">с </w:t>
            </w:r>
            <w:r>
              <w:rPr>
                <w:rFonts w:ascii="Times New Roman" w:eastAsia="Times New Roman" w:hAnsi="Times New Roman" w:cs="Times New Roman"/>
                <w:sz w:val="24"/>
                <w:szCs w:val="24"/>
                <w:lang w:eastAsia="zh-CN"/>
              </w:rPr>
              <w:t>Протокол № 1/</w:t>
            </w:r>
            <w:r w:rsidRPr="00BF5D64">
              <w:rPr>
                <w:rFonts w:ascii="Times New Roman" w:eastAsia="Times New Roman" w:hAnsi="Times New Roman" w:cs="Times New Roman"/>
                <w:sz w:val="24"/>
                <w:szCs w:val="24"/>
                <w:lang w:eastAsia="zh-CN"/>
              </w:rPr>
              <w:t>1</w:t>
            </w:r>
            <w:r>
              <w:rPr>
                <w:rFonts w:ascii="Times New Roman" w:eastAsia="Times New Roman" w:hAnsi="Times New Roman" w:cs="Times New Roman"/>
                <w:sz w:val="24"/>
                <w:szCs w:val="24"/>
                <w:lang w:eastAsia="zh-CN"/>
              </w:rPr>
              <w:t>6</w:t>
            </w:r>
            <w:r w:rsidRPr="00BF5D64">
              <w:rPr>
                <w:rFonts w:ascii="Times New Roman" w:eastAsia="Times New Roman" w:hAnsi="Times New Roman" w:cs="Times New Roman"/>
                <w:sz w:val="24"/>
                <w:szCs w:val="24"/>
                <w:lang w:eastAsia="zh-CN"/>
              </w:rPr>
              <w:t>.09.202</w:t>
            </w:r>
            <w:r>
              <w:rPr>
                <w:rFonts w:ascii="Times New Roman" w:eastAsia="Times New Roman" w:hAnsi="Times New Roman" w:cs="Times New Roman"/>
                <w:sz w:val="24"/>
                <w:szCs w:val="24"/>
                <w:lang w:eastAsia="zh-CN"/>
              </w:rPr>
              <w:t>4</w:t>
            </w:r>
            <w:r w:rsidRPr="00BF5D64">
              <w:rPr>
                <w:rFonts w:ascii="Times New Roman" w:eastAsia="Times New Roman" w:hAnsi="Times New Roman" w:cs="Times New Roman"/>
                <w:sz w:val="24"/>
                <w:szCs w:val="24"/>
                <w:lang w:eastAsia="zh-CN"/>
              </w:rPr>
              <w:t>г.</w:t>
            </w:r>
          </w:p>
          <w:p w:rsidR="00C0781C" w:rsidRPr="00BF5D64" w:rsidRDefault="00C0781C" w:rsidP="00C0781C">
            <w:pPr>
              <w:suppressAutoHyphens/>
              <w:spacing w:after="0" w:line="240" w:lineRule="auto"/>
              <w:jc w:val="both"/>
              <w:rPr>
                <w:rFonts w:ascii="Times New Roman" w:eastAsia="Times New Roman" w:hAnsi="Times New Roman" w:cs="Times New Roman"/>
                <w:sz w:val="24"/>
                <w:szCs w:val="24"/>
                <w:lang w:eastAsia="zh-CN"/>
              </w:rPr>
            </w:pPr>
          </w:p>
          <w:p w:rsidR="00C0781C" w:rsidRDefault="00C0781C" w:rsidP="00C0781C">
            <w:pPr>
              <w:autoSpaceDE w:val="0"/>
              <w:autoSpaceDN w:val="0"/>
              <w:spacing w:after="0" w:line="300" w:lineRule="atLeast"/>
              <w:ind w:left="375" w:right="150" w:firstLine="397"/>
              <w:jc w:val="both"/>
              <w:rPr>
                <w:rFonts w:ascii="Times New Roman" w:eastAsiaTheme="minorEastAsia" w:hAnsi="Times New Roman" w:cs="Times New Roman"/>
                <w:b/>
                <w:bCs/>
                <w:sz w:val="24"/>
                <w:szCs w:val="24"/>
                <w:lang w:val="en-US" w:eastAsia="bg-BG"/>
              </w:rPr>
            </w:pPr>
          </w:p>
          <w:p w:rsidR="002B4115" w:rsidRPr="002B4115" w:rsidRDefault="002B4115" w:rsidP="00BF5D64">
            <w:pPr>
              <w:suppressAutoHyphens/>
              <w:spacing w:after="0" w:line="240" w:lineRule="auto"/>
              <w:rPr>
                <w:rFonts w:ascii="Times New Roman" w:eastAsia="Times New Roman" w:hAnsi="Times New Roman" w:cs="Times New Roman"/>
                <w:sz w:val="28"/>
                <w:szCs w:val="28"/>
                <w:lang w:eastAsia="zh-CN"/>
              </w:rPr>
            </w:pPr>
          </w:p>
          <w:p w:rsidR="00162235" w:rsidRDefault="00162235" w:rsidP="00BF5D64">
            <w:pPr>
              <w:suppressAutoHyphens/>
              <w:spacing w:after="0" w:line="240" w:lineRule="auto"/>
              <w:rPr>
                <w:rFonts w:ascii="Times New Roman" w:eastAsia="Times New Roman" w:hAnsi="Times New Roman" w:cs="Times New Roman"/>
                <w:sz w:val="28"/>
                <w:szCs w:val="28"/>
                <w:lang w:eastAsia="zh-CN"/>
              </w:rPr>
            </w:pPr>
          </w:p>
          <w:p w:rsidR="00883FBD" w:rsidRDefault="00C0781C" w:rsidP="00883FBD">
            <w:pPr>
              <w:autoSpaceDE w:val="0"/>
              <w:autoSpaceDN w:val="0"/>
              <w:spacing w:after="0" w:line="300" w:lineRule="atLeast"/>
              <w:ind w:left="375" w:right="150" w:firstLine="397"/>
              <w:jc w:val="both"/>
              <w:rPr>
                <w:rFonts w:ascii="Times New Roman" w:eastAsiaTheme="minorEastAsia" w:hAnsi="Times New Roman" w:cs="Times New Roman"/>
                <w:b/>
                <w:bCs/>
                <w:sz w:val="24"/>
                <w:szCs w:val="24"/>
                <w:lang w:val="en-US" w:eastAsia="bg-BG"/>
              </w:rPr>
            </w:pPr>
            <w:r>
              <w:rPr>
                <w:rFonts w:ascii="Times New Roman" w:eastAsia="Times New Roman" w:hAnsi="Times New Roman" w:cs="Times New Roman"/>
                <w:sz w:val="28"/>
                <w:szCs w:val="28"/>
                <w:lang w:eastAsia="zh-CN"/>
              </w:rPr>
              <w:t xml:space="preserve"> </w:t>
            </w:r>
          </w:p>
          <w:p w:rsidR="00883FBD" w:rsidRPr="00883FBD" w:rsidRDefault="00D564F5" w:rsidP="00883FBD">
            <w:pPr>
              <w:autoSpaceDE w:val="0"/>
              <w:autoSpaceDN w:val="0"/>
              <w:spacing w:after="0" w:line="300" w:lineRule="atLeast"/>
              <w:ind w:right="150"/>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b/>
                <w:bCs/>
                <w:sz w:val="24"/>
                <w:szCs w:val="24"/>
                <w:lang w:val="en-US" w:eastAsia="bg-BG"/>
              </w:rPr>
              <w:t xml:space="preserve">       </w:t>
            </w:r>
            <w:r>
              <w:rPr>
                <w:rFonts w:ascii="Times New Roman" w:eastAsiaTheme="minorEastAsia" w:hAnsi="Times New Roman" w:cs="Times New Roman"/>
                <w:b/>
                <w:bCs/>
                <w:sz w:val="24"/>
                <w:szCs w:val="24"/>
                <w:lang w:val="en-US" w:eastAsia="bg-BG"/>
              </w:rPr>
              <w:br/>
              <w:t xml:space="preserve">     </w:t>
            </w:r>
            <w:r w:rsidR="00883FBD" w:rsidRPr="00883FBD">
              <w:rPr>
                <w:rFonts w:ascii="Times New Roman" w:eastAsiaTheme="minorEastAsia" w:hAnsi="Times New Roman" w:cs="Times New Roman"/>
                <w:b/>
                <w:bCs/>
                <w:sz w:val="24"/>
                <w:szCs w:val="24"/>
                <w:lang w:eastAsia="bg-BG"/>
              </w:rPr>
              <w:t xml:space="preserve">Въведение </w:t>
            </w:r>
          </w:p>
          <w:p w:rsidR="00883FBD" w:rsidRPr="00883FBD" w:rsidRDefault="00883FBD" w:rsidP="00883FBD">
            <w:pPr>
              <w:autoSpaceDE w:val="0"/>
              <w:autoSpaceDN w:val="0"/>
              <w:spacing w:after="0" w:line="300" w:lineRule="atLeast"/>
              <w:ind w:right="150"/>
              <w:jc w:val="both"/>
              <w:rPr>
                <w:rFonts w:ascii="Times New Roman" w:eastAsiaTheme="minorEastAsia" w:hAnsi="Times New Roman" w:cs="Times New Roman"/>
                <w:sz w:val="24"/>
                <w:szCs w:val="24"/>
                <w:lang w:eastAsia="bg-BG"/>
              </w:rPr>
            </w:pPr>
            <w:r>
              <w:rPr>
                <w:rFonts w:ascii="Times New Roman" w:eastAsia="Times New Roman" w:hAnsi="Times New Roman" w:cs="Times New Roman"/>
                <w:sz w:val="24"/>
                <w:szCs w:val="24"/>
                <w:lang w:val="en-US" w:eastAsia="bg-BG"/>
              </w:rPr>
              <w:t xml:space="preserve">     </w:t>
            </w:r>
            <w:r w:rsidRPr="00883FBD">
              <w:rPr>
                <w:rFonts w:ascii="Times New Roman" w:eastAsiaTheme="minorEastAsia" w:hAnsi="Times New Roman" w:cs="Times New Roman"/>
                <w:sz w:val="24"/>
                <w:szCs w:val="24"/>
                <w:lang w:eastAsia="bg-BG"/>
              </w:rPr>
              <w:t xml:space="preserve">Изготвянето на Програма за предоставяне на равни възможности и за приобщаване на децата от уязвими групи е подчинено на основните приоритети на образователната политика в Република България. Този процес е нормативно обоснован от Закона за предучилищното и училищното образование (чл. 263, ал. 1, т. 9), а приемането и е в правомощията на педагогическия съвет. </w:t>
            </w:r>
          </w:p>
          <w:p w:rsidR="00883FBD" w:rsidRPr="00883FBD" w:rsidRDefault="00883FBD" w:rsidP="00883FBD">
            <w:pPr>
              <w:autoSpaceDE w:val="0"/>
              <w:autoSpaceDN w:val="0"/>
              <w:spacing w:after="0" w:line="300" w:lineRule="atLeast"/>
              <w:ind w:right="150"/>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val="en-US" w:eastAsia="bg-BG"/>
              </w:rPr>
              <w:t xml:space="preserve">       </w:t>
            </w:r>
            <w:r w:rsidRPr="00883FBD">
              <w:rPr>
                <w:rFonts w:ascii="Times New Roman" w:eastAsiaTheme="minorEastAsia" w:hAnsi="Times New Roman" w:cs="Times New Roman"/>
                <w:sz w:val="24"/>
                <w:szCs w:val="24"/>
                <w:lang w:eastAsia="bg-BG"/>
              </w:rPr>
              <w:t xml:space="preserve">Използването на специфична терминология предполага тълкуването на вложения смисъл. Равни възможности за децата се определя като признаване на тяхната равнопоставеност и създаване на физическа и емоционална среда за достъп и участие във всички дейности на детската градина. Приобщаването се осъществява при изключване на всякакъв вид дискриминация и се основава на осъзнаване, приемане и подкрепа на индивидуалността на всяко дете. Уязвими са онези лица и групи, които търпят ограничения по отношение на участието си в социалния живот и ползването на социални права. Те не успяват да получат достъп или да се възползват от възможностите, които предлагат обществото и икономиката, и стават жертва или попадат в ситуация на риск от социално изключване. Причини за това могат да бъдат ниски доходи и материални лишения; социални и психологически фактори; недостъпна среда; здравни и възрастови проблеми; липса или недостатъчни социални умения; отношение към тях, основано на предразсъдъци и др. </w:t>
            </w:r>
          </w:p>
          <w:p w:rsidR="00883FBD" w:rsidRPr="00883FBD" w:rsidRDefault="00883FBD" w:rsidP="00883FBD">
            <w:pPr>
              <w:autoSpaceDE w:val="0"/>
              <w:autoSpaceDN w:val="0"/>
              <w:spacing w:after="0" w:line="300" w:lineRule="atLeast"/>
              <w:ind w:right="150"/>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val="en-US" w:eastAsia="bg-BG"/>
              </w:rPr>
              <w:t xml:space="preserve">     </w:t>
            </w:r>
            <w:r w:rsidRPr="00883FBD">
              <w:rPr>
                <w:rFonts w:ascii="Times New Roman" w:eastAsiaTheme="minorEastAsia" w:hAnsi="Times New Roman" w:cs="Times New Roman"/>
                <w:sz w:val="24"/>
                <w:szCs w:val="24"/>
                <w:lang w:eastAsia="bg-BG"/>
              </w:rPr>
              <w:t xml:space="preserve">Комуникативни нарушения са нарушения на артикулацията, нарушения на плавността, темпа и ритъма на речта (заекване) и др. специфични езикови нарушения. </w:t>
            </w:r>
          </w:p>
          <w:p w:rsidR="00883FBD" w:rsidRPr="00883FBD" w:rsidRDefault="00883FBD" w:rsidP="00883FBD">
            <w:pPr>
              <w:autoSpaceDE w:val="0"/>
              <w:autoSpaceDN w:val="0"/>
              <w:spacing w:after="0" w:line="300" w:lineRule="atLeast"/>
              <w:ind w:right="150"/>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val="en-US" w:eastAsia="bg-BG"/>
              </w:rPr>
              <w:t xml:space="preserve">      </w:t>
            </w:r>
            <w:r w:rsidRPr="00883FBD">
              <w:rPr>
                <w:rFonts w:ascii="Times New Roman" w:eastAsiaTheme="minorEastAsia" w:hAnsi="Times New Roman" w:cs="Times New Roman"/>
                <w:sz w:val="24"/>
                <w:szCs w:val="24"/>
                <w:lang w:eastAsia="bg-BG"/>
              </w:rPr>
              <w:t xml:space="preserve">Психо-социалната рехабилитация е комплекс от дейности на екипа по чл. 70, ал. 2 от Наредбата за приобщаващото образование, за подпомагане на децата и учениците със затруднения, увреждане или разстройство на тяхното психично здраве, а в някои случаи и на деца с изявени дарби, за постигане на оптимално ниво на самостоятелност и за придобиване и прилагане на умения, необходими за пълноценното приобщаване в системата на предучилищното образование. </w:t>
            </w:r>
          </w:p>
          <w:p w:rsidR="00883FBD" w:rsidRPr="00883FBD" w:rsidRDefault="00883FBD" w:rsidP="00883FBD">
            <w:pPr>
              <w:autoSpaceDE w:val="0"/>
              <w:autoSpaceDN w:val="0"/>
              <w:spacing w:after="0" w:line="300" w:lineRule="atLeast"/>
              <w:ind w:right="150"/>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sz w:val="24"/>
                <w:szCs w:val="24"/>
                <w:lang w:val="en-US" w:eastAsia="bg-BG"/>
              </w:rPr>
              <w:t xml:space="preserve">     </w:t>
            </w:r>
            <w:r w:rsidRPr="00883FBD">
              <w:rPr>
                <w:rFonts w:ascii="Times New Roman" w:eastAsiaTheme="minorEastAsia" w:hAnsi="Times New Roman" w:cs="Times New Roman"/>
                <w:sz w:val="24"/>
                <w:szCs w:val="24"/>
                <w:lang w:eastAsia="bg-BG"/>
              </w:rPr>
              <w:t xml:space="preserve">Програмата за предоставяне на равни възможности и за приобщаване на децата от уязвими групи се изготвя за по продължителен период и се актуализира при промяна на нормативни документи или на обстоятелствата. Конкретните дейности се включват в Годишния план за дейността, със съответните срокове и отговорници за предоставяне на подкрепата за личностно развитие (Чл. 6 от Наредбата за приобщаващото образование). </w:t>
            </w:r>
          </w:p>
          <w:p w:rsidR="00883FBD" w:rsidRPr="00883FBD" w:rsidRDefault="00883FBD" w:rsidP="00883FBD">
            <w:pPr>
              <w:spacing w:after="0" w:line="240" w:lineRule="auto"/>
              <w:rPr>
                <w:rFonts w:ascii="Times New Roman" w:eastAsia="Times New Roman" w:hAnsi="Times New Roman" w:cs="Times New Roman"/>
                <w:sz w:val="24"/>
                <w:szCs w:val="24"/>
                <w:lang w:eastAsia="bg-BG"/>
              </w:rPr>
            </w:pP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b/>
                <w:bCs/>
                <w:sz w:val="24"/>
                <w:szCs w:val="24"/>
                <w:lang w:eastAsia="bg-BG"/>
              </w:rPr>
              <w:t xml:space="preserve">Нормативни основания за разработване на програмата </w:t>
            </w:r>
          </w:p>
          <w:p w:rsidR="00883FBD" w:rsidRPr="00883FBD" w:rsidRDefault="00162235" w:rsidP="00883FBD">
            <w:pPr>
              <w:autoSpaceDE w:val="0"/>
              <w:autoSpaceDN w:val="0"/>
              <w:spacing w:after="0" w:line="300" w:lineRule="atLeast"/>
              <w:ind w:right="150"/>
              <w:jc w:val="both"/>
              <w:rPr>
                <w:rFonts w:ascii="Times New Roman" w:eastAsiaTheme="minorEastAsia" w:hAnsi="Times New Roman" w:cs="Times New Roman"/>
                <w:sz w:val="24"/>
                <w:szCs w:val="24"/>
                <w:lang w:eastAsia="bg-BG"/>
              </w:rPr>
            </w:pPr>
            <w:r>
              <w:rPr>
                <w:rFonts w:ascii="Times New Roman" w:eastAsia="Times New Roman" w:hAnsi="Times New Roman" w:cs="Times New Roman"/>
                <w:sz w:val="24"/>
                <w:szCs w:val="24"/>
                <w:lang w:eastAsia="bg-BG"/>
              </w:rPr>
              <w:t xml:space="preserve">     </w:t>
            </w:r>
            <w:r w:rsidR="00883FBD" w:rsidRPr="00883FBD">
              <w:rPr>
                <w:rFonts w:ascii="Times New Roman" w:eastAsiaTheme="minorEastAsia" w:hAnsi="Times New Roman" w:cs="Times New Roman"/>
                <w:sz w:val="24"/>
                <w:szCs w:val="24"/>
                <w:lang w:eastAsia="bg-BG"/>
              </w:rPr>
              <w:t xml:space="preserve">Целите за устойчиво развитие на ООН до 2030 г. определят правото на образование и правото на равни възможности за успешна реализация като приоритет. </w:t>
            </w:r>
          </w:p>
          <w:p w:rsidR="00883FBD" w:rsidRPr="00883FBD" w:rsidRDefault="00883FBD" w:rsidP="00883FBD">
            <w:pPr>
              <w:spacing w:after="0" w:line="240" w:lineRule="auto"/>
              <w:rPr>
                <w:rFonts w:ascii="Times New Roman" w:eastAsia="Times New Roman" w:hAnsi="Times New Roman" w:cs="Times New Roman"/>
                <w:sz w:val="24"/>
                <w:szCs w:val="24"/>
                <w:lang w:eastAsia="bg-BG"/>
              </w:rPr>
            </w:pP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Основните нормативни документи, използвани за разработване на програмата са: </w:t>
            </w: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 Конвенцията на ООН за правата на детето. </w:t>
            </w: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 Харта на основните права в Европейския съюз. </w:t>
            </w: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 Стратегия за интелигентен, устойчив и приобщаващ растеж ЕВРОПА 2020. </w:t>
            </w: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 Стратегията на Съвета на Европа за правата на детето (2016-2020 г.) с нейните приоритетни цели: „Равни възможности за всички деца“, „Детско участие“, „Живот без насилие за децата“. </w:t>
            </w: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 Стратегия за образователна интеграция на деца и ученици от етническите малцинства (2015 – 2020). </w:t>
            </w:r>
          </w:p>
          <w:p w:rsid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 Национална стратегия за насърчаване и повишаване на грамотността (2014 – 2020). </w:t>
            </w:r>
          </w:p>
          <w:p w:rsidR="00162235" w:rsidRDefault="00162235"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p>
          <w:p w:rsidR="00162235" w:rsidRPr="00883FBD" w:rsidRDefault="00162235"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 Закон за предучилищното и училищното образование. </w:t>
            </w: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 Наредба за приобщаващото образование </w:t>
            </w: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 Областна и общинска Стратегия за подкрепа на личностното развитие на децата и учениците (ако има такива). </w:t>
            </w:r>
          </w:p>
          <w:p w:rsidR="00883FBD" w:rsidRPr="00883FBD" w:rsidRDefault="00883FBD" w:rsidP="00883FBD">
            <w:pPr>
              <w:spacing w:after="0" w:line="240" w:lineRule="auto"/>
              <w:rPr>
                <w:rFonts w:ascii="Times New Roman" w:eastAsia="Times New Roman" w:hAnsi="Times New Roman" w:cs="Times New Roman"/>
                <w:sz w:val="24"/>
                <w:szCs w:val="24"/>
                <w:lang w:eastAsia="bg-BG"/>
              </w:rPr>
            </w:pP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b/>
                <w:bCs/>
                <w:sz w:val="24"/>
                <w:szCs w:val="24"/>
                <w:lang w:eastAsia="bg-BG"/>
              </w:rPr>
              <w:t>Вътрешноинституционални документи:</w:t>
            </w:r>
            <w:r w:rsidRPr="00883FBD">
              <w:rPr>
                <w:rFonts w:ascii="Times New Roman" w:eastAsiaTheme="minorEastAsia" w:hAnsi="Times New Roman" w:cs="Times New Roman"/>
                <w:sz w:val="24"/>
                <w:szCs w:val="24"/>
                <w:lang w:eastAsia="bg-BG"/>
              </w:rPr>
              <w:t xml:space="preserve"> </w:t>
            </w: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 Стратегия за развитие на детската градина. </w:t>
            </w: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 Програмна система. </w:t>
            </w: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 Правилници, правила и др. </w:t>
            </w:r>
          </w:p>
          <w:p w:rsidR="00883FBD" w:rsidRPr="00883FBD" w:rsidRDefault="00883FBD" w:rsidP="00883FBD">
            <w:pPr>
              <w:spacing w:after="0" w:line="240" w:lineRule="auto"/>
              <w:rPr>
                <w:rFonts w:ascii="Times New Roman" w:eastAsia="Times New Roman" w:hAnsi="Times New Roman" w:cs="Times New Roman"/>
                <w:sz w:val="24"/>
                <w:szCs w:val="24"/>
                <w:lang w:eastAsia="bg-BG"/>
              </w:rPr>
            </w:pP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b/>
                <w:bCs/>
                <w:sz w:val="24"/>
                <w:szCs w:val="24"/>
                <w:lang w:eastAsia="bg-BG"/>
              </w:rPr>
              <w:t>Водещи принципи при реализацията на програмата:</w:t>
            </w:r>
            <w:r w:rsidRPr="00883FBD">
              <w:rPr>
                <w:rFonts w:ascii="Times New Roman" w:eastAsiaTheme="minorEastAsia" w:hAnsi="Times New Roman" w:cs="Times New Roman"/>
                <w:sz w:val="24"/>
                <w:szCs w:val="24"/>
                <w:lang w:eastAsia="bg-BG"/>
              </w:rPr>
              <w:t xml:space="preserve"> </w:t>
            </w: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1. Извеждане правата и интересите на децата като приоритет. </w:t>
            </w: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2. Равнопоставеност, недопускане на дискриминация и приобщаване на всяко дете. </w:t>
            </w: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3. Съхраняване на етнокултурното многообразие. </w:t>
            </w: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4. Насърчаване и ефективно прилагане на правото на участие на децата. </w:t>
            </w: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5. Зачитане и приемане на индивидуалността и уникалността на всяко дете. </w:t>
            </w: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6. Гарантиране подкрепа на личностното развитие. </w:t>
            </w: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7. Осигуряване на сътрудничество между всички участници в процеса на приобщаващото образование. </w:t>
            </w:r>
          </w:p>
          <w:p w:rsidR="00883FBD" w:rsidRPr="00883FBD" w:rsidRDefault="00883FBD" w:rsidP="00883FBD">
            <w:pPr>
              <w:spacing w:after="0" w:line="240" w:lineRule="auto"/>
              <w:rPr>
                <w:rFonts w:ascii="Times New Roman" w:eastAsia="Times New Roman" w:hAnsi="Times New Roman" w:cs="Times New Roman"/>
                <w:sz w:val="24"/>
                <w:szCs w:val="24"/>
                <w:lang w:eastAsia="bg-BG"/>
              </w:rPr>
            </w:pPr>
          </w:p>
          <w:p w:rsidR="00883FBD" w:rsidRPr="00883FBD" w:rsidRDefault="00883FBD" w:rsidP="00883FBD">
            <w:pPr>
              <w:autoSpaceDE w:val="0"/>
              <w:autoSpaceDN w:val="0"/>
              <w:spacing w:after="0" w:line="300" w:lineRule="atLeast"/>
              <w:ind w:right="150"/>
              <w:jc w:val="both"/>
              <w:rPr>
                <w:rFonts w:ascii="Times New Roman" w:eastAsiaTheme="minorEastAsia" w:hAnsi="Times New Roman" w:cs="Times New Roman"/>
                <w:sz w:val="24"/>
                <w:szCs w:val="24"/>
                <w:lang w:eastAsia="bg-BG"/>
              </w:rPr>
            </w:pPr>
            <w:r>
              <w:rPr>
                <w:rFonts w:ascii="Times New Roman" w:eastAsiaTheme="minorEastAsia" w:hAnsi="Times New Roman" w:cs="Times New Roman"/>
                <w:b/>
                <w:bCs/>
                <w:sz w:val="24"/>
                <w:szCs w:val="24"/>
                <w:lang w:val="en-US" w:eastAsia="bg-BG"/>
              </w:rPr>
              <w:t xml:space="preserve">          </w:t>
            </w:r>
            <w:r w:rsidRPr="00883FBD">
              <w:rPr>
                <w:rFonts w:ascii="Times New Roman" w:eastAsiaTheme="minorEastAsia" w:hAnsi="Times New Roman" w:cs="Times New Roman"/>
                <w:b/>
                <w:bCs/>
                <w:sz w:val="24"/>
                <w:szCs w:val="24"/>
                <w:lang w:eastAsia="bg-BG"/>
              </w:rPr>
              <w:t>Основни цели:</w:t>
            </w:r>
            <w:r w:rsidRPr="00883FBD">
              <w:rPr>
                <w:rFonts w:ascii="Times New Roman" w:eastAsiaTheme="minorEastAsia" w:hAnsi="Times New Roman" w:cs="Times New Roman"/>
                <w:sz w:val="24"/>
                <w:szCs w:val="24"/>
                <w:lang w:eastAsia="bg-BG"/>
              </w:rPr>
              <w:t xml:space="preserve"> </w:t>
            </w: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1. Създаване на образователна среда за разгръщане потенциала за личностно развитие и успешна социализация на всяко дете. </w:t>
            </w: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2. Гарантиране на равен достъп до качествено образование, в т.ч. и на децата от уязвимите групи. </w:t>
            </w: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3. Утвърждаване на интеркултурно и подкрепящо образование като неотменна част от процеса на модернизация на българската образователна система и в частност – на детската градина. </w:t>
            </w: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4. Съхраняване и развиване на културната идентичност на децата от етническите малцинства. </w:t>
            </w:r>
          </w:p>
          <w:p w:rsidR="00883FBD" w:rsidRPr="00883FBD" w:rsidRDefault="00883FBD" w:rsidP="00883FBD">
            <w:pPr>
              <w:spacing w:after="0" w:line="240" w:lineRule="auto"/>
              <w:rPr>
                <w:rFonts w:ascii="Times New Roman" w:eastAsia="Times New Roman" w:hAnsi="Times New Roman" w:cs="Times New Roman"/>
                <w:sz w:val="24"/>
                <w:szCs w:val="24"/>
                <w:lang w:eastAsia="bg-BG"/>
              </w:rPr>
            </w:pP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b/>
                <w:bCs/>
                <w:sz w:val="24"/>
                <w:szCs w:val="24"/>
                <w:lang w:eastAsia="bg-BG"/>
              </w:rPr>
              <w:t>Оперативни цели:</w:t>
            </w:r>
            <w:r w:rsidRPr="00883FBD">
              <w:rPr>
                <w:rFonts w:ascii="Times New Roman" w:eastAsiaTheme="minorEastAsia" w:hAnsi="Times New Roman" w:cs="Times New Roman"/>
                <w:sz w:val="24"/>
                <w:szCs w:val="24"/>
                <w:lang w:eastAsia="bg-BG"/>
              </w:rPr>
              <w:t xml:space="preserve"> </w:t>
            </w: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1. Да се проучат и оценят условията, свързани с възможностите на децата и техните семейства за пълноценно им развитие и участие в живота на детската градина. </w:t>
            </w: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2. Да се организира и координира дейността по предоставяне на равни възможности за всички деца и приобщаване на тези от уязвимите групи. </w:t>
            </w: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3. Да се осигури физическа, психологическа и социална среда за развитие на децата, в т.ч. и тези от уязвимите групи. </w:t>
            </w: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4. Да се приложат специфични мерки за работата по приобщаване на деца от уязвими групи – деца със СОП, деца на социално слаби семейства, деца невладеещи добре български език и др. </w:t>
            </w: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5. Да се откриват и развиват силните страни на децата като се осигури адекватна подкрепа, както и да се осъществява ранна превенция на обучителни затруднения. </w:t>
            </w:r>
          </w:p>
          <w:p w:rsidR="00883FBD" w:rsidRPr="00883FBD" w:rsidRDefault="00883FBD" w:rsidP="00883FBD">
            <w:pPr>
              <w:spacing w:after="0" w:line="240" w:lineRule="auto"/>
              <w:rPr>
                <w:rFonts w:ascii="Times New Roman" w:eastAsia="Times New Roman" w:hAnsi="Times New Roman" w:cs="Times New Roman"/>
                <w:sz w:val="24"/>
                <w:szCs w:val="24"/>
                <w:lang w:eastAsia="bg-BG"/>
              </w:rPr>
            </w:pPr>
          </w:p>
          <w:p w:rsidR="00883FBD" w:rsidRPr="008B430E"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b/>
                <w:sz w:val="24"/>
                <w:szCs w:val="24"/>
                <w:lang w:eastAsia="bg-BG"/>
              </w:rPr>
            </w:pPr>
            <w:r w:rsidRPr="008B430E">
              <w:rPr>
                <w:rFonts w:ascii="Times New Roman" w:eastAsiaTheme="minorEastAsia" w:hAnsi="Times New Roman" w:cs="Times New Roman"/>
                <w:b/>
                <w:sz w:val="24"/>
                <w:szCs w:val="24"/>
                <w:lang w:eastAsia="bg-BG"/>
              </w:rPr>
              <w:t xml:space="preserve">АНАЛИЗ НА ОБРАЗОВАТЕЛНАТА СРЕДА </w:t>
            </w:r>
          </w:p>
          <w:p w:rsidR="00883FBD" w:rsidRPr="00883FBD" w:rsidRDefault="00883FBD" w:rsidP="00883FBD">
            <w:pPr>
              <w:spacing w:after="0" w:line="240" w:lineRule="auto"/>
              <w:rPr>
                <w:rFonts w:ascii="Times New Roman" w:eastAsia="Times New Roman" w:hAnsi="Times New Roman" w:cs="Times New Roman"/>
                <w:sz w:val="24"/>
                <w:szCs w:val="24"/>
                <w:lang w:eastAsia="bg-BG"/>
              </w:rPr>
            </w:pPr>
          </w:p>
          <w:p w:rsidR="00251CDE" w:rsidRPr="00251CDE" w:rsidRDefault="00251CDE" w:rsidP="00251CDE">
            <w:pPr>
              <w:spacing w:after="0"/>
              <w:ind w:firstLine="567"/>
              <w:rPr>
                <w:rFonts w:ascii="Times New Roman" w:eastAsia="Times New Roman" w:hAnsi="Times New Roman" w:cs="Times New Roman"/>
                <w:b/>
                <w:lang w:eastAsia="bg-BG"/>
              </w:rPr>
            </w:pPr>
            <w:r w:rsidRPr="00251CDE">
              <w:rPr>
                <w:rFonts w:ascii="Times New Roman" w:eastAsia="Times New Roman" w:hAnsi="Times New Roman" w:cs="Times New Roman"/>
                <w:b/>
                <w:lang w:eastAsia="bg-BG"/>
              </w:rPr>
              <w:t xml:space="preserve">Силни страни и слаби страни: </w:t>
            </w:r>
          </w:p>
          <w:p w:rsidR="00251CDE" w:rsidRPr="00251CDE" w:rsidRDefault="00251CDE" w:rsidP="00251CDE">
            <w:pPr>
              <w:numPr>
                <w:ilvl w:val="0"/>
                <w:numId w:val="1"/>
              </w:numPr>
              <w:ind w:left="851" w:hanging="284"/>
              <w:contextualSpacing/>
              <w:jc w:val="both"/>
              <w:rPr>
                <w:rFonts w:ascii="Times New Roman" w:eastAsia="Times New Roman" w:hAnsi="Times New Roman" w:cs="Times New Roman"/>
                <w:i/>
                <w:lang w:eastAsia="bg-BG"/>
              </w:rPr>
            </w:pPr>
            <w:r w:rsidRPr="00251CDE">
              <w:rPr>
                <w:rFonts w:ascii="Times New Roman" w:eastAsia="Times New Roman" w:hAnsi="Times New Roman" w:cs="Times New Roman"/>
                <w:i/>
                <w:lang w:eastAsia="bg-BG"/>
              </w:rPr>
              <w:t>образователна политика на детската градина е основана на равнопоставеност</w:t>
            </w:r>
            <w:r w:rsidRPr="00251CDE">
              <w:rPr>
                <w:rFonts w:ascii="Times New Roman" w:eastAsia="Times New Roman" w:hAnsi="Times New Roman" w:cs="Times New Roman"/>
                <w:i/>
                <w:shd w:val="clear" w:color="auto" w:fill="FEFEFE"/>
                <w:lang w:eastAsia="bg-BG"/>
              </w:rPr>
              <w:t xml:space="preserve"> и в съответствие с индивидуалните образователни потребности на всяко дете</w:t>
            </w:r>
            <w:r w:rsidRPr="00251CDE">
              <w:rPr>
                <w:rFonts w:ascii="Times New Roman" w:eastAsia="Times New Roman" w:hAnsi="Times New Roman" w:cs="Times New Roman"/>
                <w:i/>
                <w:lang w:eastAsia="bg-BG"/>
              </w:rPr>
              <w:t>;</w:t>
            </w:r>
          </w:p>
          <w:p w:rsidR="00251CDE" w:rsidRPr="00251CDE" w:rsidRDefault="00251CDE" w:rsidP="00251CDE">
            <w:pPr>
              <w:numPr>
                <w:ilvl w:val="0"/>
                <w:numId w:val="1"/>
              </w:numPr>
              <w:ind w:left="851" w:hanging="284"/>
              <w:contextualSpacing/>
              <w:jc w:val="both"/>
              <w:rPr>
                <w:rFonts w:ascii="Times New Roman" w:eastAsia="Times New Roman" w:hAnsi="Times New Roman" w:cs="Times New Roman"/>
                <w:i/>
                <w:lang w:eastAsia="bg-BG"/>
              </w:rPr>
            </w:pPr>
            <w:r w:rsidRPr="00251CDE">
              <w:rPr>
                <w:rFonts w:ascii="Times New Roman" w:eastAsia="Times New Roman" w:hAnsi="Times New Roman" w:cs="Times New Roman"/>
                <w:i/>
                <w:lang w:eastAsia="bg-BG"/>
              </w:rPr>
              <w:t xml:space="preserve"> планирано е извършването на процедури по оценяване на деца с обучителни затруднения и проблеми в </w:t>
            </w:r>
            <w:r w:rsidRPr="00251CDE">
              <w:rPr>
                <w:rFonts w:ascii="Times New Roman" w:eastAsia="Times New Roman" w:hAnsi="Times New Roman" w:cs="Times New Roman"/>
                <w:i/>
                <w:lang w:eastAsia="bg-BG"/>
              </w:rPr>
              <w:lastRenderedPageBreak/>
              <w:t>поведението, както и деца с определени дарби;</w:t>
            </w:r>
          </w:p>
          <w:p w:rsidR="00251CDE" w:rsidRPr="00251CDE" w:rsidRDefault="00251CDE" w:rsidP="00251CDE">
            <w:pPr>
              <w:numPr>
                <w:ilvl w:val="0"/>
                <w:numId w:val="1"/>
              </w:numPr>
              <w:ind w:left="851" w:hanging="284"/>
              <w:contextualSpacing/>
              <w:jc w:val="both"/>
              <w:rPr>
                <w:rFonts w:ascii="Times New Roman" w:eastAsia="Times New Roman" w:hAnsi="Times New Roman" w:cs="Times New Roman"/>
                <w:i/>
                <w:lang w:eastAsia="bg-BG"/>
              </w:rPr>
            </w:pPr>
            <w:r w:rsidRPr="00251CDE">
              <w:rPr>
                <w:rFonts w:ascii="Times New Roman" w:eastAsia="Times New Roman" w:hAnsi="Times New Roman" w:cs="Times New Roman"/>
                <w:i/>
                <w:lang w:eastAsia="bg-BG"/>
              </w:rPr>
              <w:t>Планира се работа по Национални програми и проекти, свързани с темата;</w:t>
            </w:r>
          </w:p>
          <w:p w:rsidR="00251CDE" w:rsidRPr="00251CDE" w:rsidRDefault="00251CDE" w:rsidP="00251CDE">
            <w:pPr>
              <w:numPr>
                <w:ilvl w:val="0"/>
                <w:numId w:val="1"/>
              </w:numPr>
              <w:ind w:left="851" w:hanging="284"/>
              <w:contextualSpacing/>
              <w:jc w:val="both"/>
              <w:rPr>
                <w:rFonts w:ascii="Times New Roman" w:eastAsia="Times New Roman" w:hAnsi="Times New Roman" w:cs="Times New Roman"/>
                <w:i/>
                <w:lang w:eastAsia="bg-BG"/>
              </w:rPr>
            </w:pPr>
            <w:r w:rsidRPr="00251CDE">
              <w:rPr>
                <w:rFonts w:ascii="Times New Roman" w:eastAsia="Times New Roman" w:hAnsi="Times New Roman" w:cs="Times New Roman"/>
                <w:i/>
                <w:lang w:eastAsia="bg-BG"/>
              </w:rPr>
              <w:t>извършвани обследвания на района на детската градина за социалния и етнически статус на семействата;</w:t>
            </w:r>
          </w:p>
          <w:p w:rsidR="00251CDE" w:rsidRPr="00251CDE" w:rsidRDefault="00251CDE" w:rsidP="00251CDE">
            <w:pPr>
              <w:numPr>
                <w:ilvl w:val="0"/>
                <w:numId w:val="1"/>
              </w:numPr>
              <w:ind w:left="851" w:hanging="284"/>
              <w:contextualSpacing/>
              <w:jc w:val="both"/>
              <w:rPr>
                <w:rFonts w:ascii="Times New Roman" w:eastAsia="Times New Roman" w:hAnsi="Times New Roman" w:cs="Times New Roman"/>
                <w:i/>
                <w:lang w:eastAsia="bg-BG"/>
              </w:rPr>
            </w:pPr>
            <w:r w:rsidRPr="00251CDE">
              <w:rPr>
                <w:rFonts w:ascii="Times New Roman" w:eastAsia="Times New Roman" w:hAnsi="Times New Roman" w:cs="Times New Roman"/>
                <w:i/>
                <w:lang w:eastAsia="bg-BG"/>
              </w:rPr>
              <w:t>нагласи в различните общности – деца, родители, учители.</w:t>
            </w:r>
          </w:p>
          <w:p w:rsidR="00251CDE" w:rsidRPr="00251CDE" w:rsidRDefault="00251CDE" w:rsidP="00251CDE">
            <w:pPr>
              <w:numPr>
                <w:ilvl w:val="0"/>
                <w:numId w:val="1"/>
              </w:numPr>
              <w:ind w:left="851" w:hanging="284"/>
              <w:contextualSpacing/>
              <w:jc w:val="both"/>
              <w:rPr>
                <w:rFonts w:ascii="Times New Roman" w:eastAsia="Times New Roman" w:hAnsi="Times New Roman" w:cs="Times New Roman"/>
                <w:i/>
                <w:lang w:eastAsia="bg-BG"/>
              </w:rPr>
            </w:pPr>
            <w:r w:rsidRPr="00251CDE">
              <w:rPr>
                <w:rFonts w:ascii="Times New Roman" w:eastAsia="Times New Roman" w:hAnsi="Times New Roman" w:cs="Times New Roman"/>
                <w:i/>
                <w:lang w:eastAsia="bg-BG"/>
              </w:rPr>
              <w:t xml:space="preserve"> Планира се да бъдат осъществявани дейности в областта на интеркултурното образование, умението за общуване с представители на различни етноси и съзнателно изграждане на толерантност към различията;</w:t>
            </w:r>
          </w:p>
          <w:p w:rsidR="00251CDE" w:rsidRPr="00251CDE" w:rsidRDefault="00251CDE" w:rsidP="00251CDE">
            <w:pPr>
              <w:numPr>
                <w:ilvl w:val="0"/>
                <w:numId w:val="1"/>
              </w:numPr>
              <w:ind w:left="851" w:hanging="284"/>
              <w:contextualSpacing/>
              <w:jc w:val="both"/>
              <w:rPr>
                <w:rFonts w:ascii="Times New Roman" w:eastAsia="Times New Roman" w:hAnsi="Times New Roman" w:cs="Times New Roman"/>
                <w:i/>
                <w:lang w:eastAsia="bg-BG"/>
              </w:rPr>
            </w:pPr>
            <w:r w:rsidRPr="00251CDE">
              <w:rPr>
                <w:rFonts w:ascii="Times New Roman" w:eastAsia="Times New Roman" w:hAnsi="Times New Roman" w:cs="Times New Roman"/>
                <w:i/>
                <w:lang w:eastAsia="bg-BG"/>
              </w:rPr>
              <w:t>наличие на технически и информационни средства.</w:t>
            </w:r>
          </w:p>
          <w:p w:rsidR="00251CDE" w:rsidRPr="00251CDE" w:rsidRDefault="00251CDE" w:rsidP="00251CDE">
            <w:pPr>
              <w:ind w:left="851"/>
              <w:contextualSpacing/>
              <w:jc w:val="both"/>
              <w:rPr>
                <w:rFonts w:ascii="Times New Roman" w:eastAsia="Times New Roman" w:hAnsi="Times New Roman" w:cs="Times New Roman"/>
                <w:i/>
                <w:lang w:eastAsia="bg-BG"/>
              </w:rPr>
            </w:pPr>
          </w:p>
          <w:p w:rsidR="00251CDE" w:rsidRPr="00251CDE" w:rsidRDefault="00251CDE" w:rsidP="00251CDE">
            <w:pPr>
              <w:ind w:firstLine="567"/>
              <w:contextualSpacing/>
              <w:jc w:val="both"/>
              <w:rPr>
                <w:rFonts w:ascii="Times New Roman" w:eastAsia="Times New Roman" w:hAnsi="Times New Roman" w:cs="Times New Roman"/>
                <w:b/>
                <w:lang w:eastAsia="bg-BG"/>
              </w:rPr>
            </w:pPr>
            <w:r w:rsidRPr="00251CDE">
              <w:rPr>
                <w:rFonts w:ascii="Times New Roman" w:eastAsia="Times New Roman" w:hAnsi="Times New Roman" w:cs="Times New Roman"/>
                <w:b/>
                <w:lang w:eastAsia="bg-BG"/>
              </w:rPr>
              <w:t xml:space="preserve">Възможности: </w:t>
            </w:r>
          </w:p>
          <w:p w:rsidR="00251CDE" w:rsidRPr="00251CDE" w:rsidRDefault="00251CDE" w:rsidP="00251CDE">
            <w:pPr>
              <w:numPr>
                <w:ilvl w:val="0"/>
                <w:numId w:val="2"/>
              </w:numPr>
              <w:ind w:left="851" w:hanging="284"/>
              <w:contextualSpacing/>
              <w:jc w:val="both"/>
              <w:rPr>
                <w:rFonts w:ascii="Times New Roman" w:eastAsia="Times New Roman" w:hAnsi="Times New Roman" w:cs="Times New Roman"/>
                <w:i/>
                <w:lang w:eastAsia="bg-BG"/>
              </w:rPr>
            </w:pPr>
            <w:r w:rsidRPr="00251CDE">
              <w:rPr>
                <w:rFonts w:ascii="Times New Roman" w:eastAsia="Times New Roman" w:hAnsi="Times New Roman" w:cs="Times New Roman"/>
                <w:i/>
                <w:lang w:eastAsia="bg-BG"/>
              </w:rPr>
              <w:t>разработване на проекти;</w:t>
            </w:r>
          </w:p>
          <w:p w:rsidR="00251CDE" w:rsidRPr="00251CDE" w:rsidRDefault="00251CDE" w:rsidP="00251CDE">
            <w:pPr>
              <w:numPr>
                <w:ilvl w:val="0"/>
                <w:numId w:val="2"/>
              </w:numPr>
              <w:ind w:left="851" w:hanging="284"/>
              <w:contextualSpacing/>
              <w:jc w:val="both"/>
              <w:rPr>
                <w:rFonts w:ascii="Times New Roman" w:eastAsia="Times New Roman" w:hAnsi="Times New Roman" w:cs="Times New Roman"/>
                <w:i/>
                <w:lang w:eastAsia="bg-BG"/>
              </w:rPr>
            </w:pPr>
            <w:r w:rsidRPr="00251CDE">
              <w:rPr>
                <w:rFonts w:ascii="Times New Roman" w:eastAsia="Times New Roman" w:hAnsi="Times New Roman" w:cs="Times New Roman"/>
                <w:i/>
                <w:lang w:eastAsia="bg-BG"/>
              </w:rPr>
              <w:t>нови форми за работа с родителите и обществеността;</w:t>
            </w:r>
          </w:p>
          <w:p w:rsidR="00251CDE" w:rsidRPr="00251CDE" w:rsidRDefault="00251CDE" w:rsidP="00251CDE">
            <w:pPr>
              <w:numPr>
                <w:ilvl w:val="0"/>
                <w:numId w:val="2"/>
              </w:numPr>
              <w:ind w:left="851" w:hanging="284"/>
              <w:contextualSpacing/>
              <w:jc w:val="both"/>
              <w:rPr>
                <w:rFonts w:ascii="Times New Roman" w:eastAsia="Times New Roman" w:hAnsi="Times New Roman" w:cs="Times New Roman"/>
                <w:i/>
                <w:lang w:eastAsia="bg-BG"/>
              </w:rPr>
            </w:pPr>
            <w:r w:rsidRPr="00251CDE">
              <w:rPr>
                <w:rFonts w:ascii="Times New Roman" w:eastAsia="Times New Roman" w:hAnsi="Times New Roman" w:cs="Times New Roman"/>
                <w:i/>
                <w:lang w:eastAsia="bg-BG"/>
              </w:rPr>
              <w:t>осигуряване на допълнителни средства за подпомагане на деца от уязвимите групи, както и на деца със силни страни в областта на изкуствата и спорта.</w:t>
            </w:r>
          </w:p>
          <w:p w:rsidR="00251CDE" w:rsidRPr="00251CDE" w:rsidRDefault="00251CDE" w:rsidP="00251CDE">
            <w:pPr>
              <w:spacing w:before="240"/>
              <w:ind w:firstLine="567"/>
              <w:contextualSpacing/>
              <w:jc w:val="both"/>
              <w:rPr>
                <w:rFonts w:ascii="Times New Roman" w:eastAsia="Times New Roman" w:hAnsi="Times New Roman" w:cs="Times New Roman"/>
                <w:lang w:eastAsia="bg-BG"/>
              </w:rPr>
            </w:pPr>
          </w:p>
          <w:p w:rsidR="00251CDE" w:rsidRPr="00251CDE" w:rsidRDefault="00251CDE" w:rsidP="00251CDE">
            <w:pPr>
              <w:spacing w:before="240"/>
              <w:ind w:firstLine="567"/>
              <w:contextualSpacing/>
              <w:jc w:val="both"/>
              <w:rPr>
                <w:rFonts w:ascii="Times New Roman" w:eastAsia="Times New Roman" w:hAnsi="Times New Roman" w:cs="Times New Roman"/>
                <w:b/>
                <w:lang w:eastAsia="bg-BG"/>
              </w:rPr>
            </w:pPr>
            <w:r w:rsidRPr="00251CDE">
              <w:rPr>
                <w:rFonts w:ascii="Times New Roman" w:eastAsia="Times New Roman" w:hAnsi="Times New Roman" w:cs="Times New Roman"/>
                <w:b/>
                <w:lang w:eastAsia="bg-BG"/>
              </w:rPr>
              <w:t xml:space="preserve">Рискове: </w:t>
            </w:r>
            <w:r w:rsidRPr="00251CDE">
              <w:rPr>
                <w:rFonts w:ascii="Times New Roman" w:eastAsia="Times New Roman" w:hAnsi="Times New Roman" w:cs="Times New Roman"/>
                <w:i/>
                <w:lang w:eastAsia="bg-BG"/>
              </w:rPr>
              <w:t>:</w:t>
            </w:r>
          </w:p>
          <w:p w:rsidR="00251CDE" w:rsidRPr="00251CDE" w:rsidRDefault="00251CDE" w:rsidP="00251CDE">
            <w:pPr>
              <w:numPr>
                <w:ilvl w:val="0"/>
                <w:numId w:val="3"/>
              </w:numPr>
              <w:ind w:left="851" w:hanging="284"/>
              <w:contextualSpacing/>
              <w:jc w:val="both"/>
              <w:rPr>
                <w:rFonts w:ascii="Times New Roman" w:eastAsia="Times New Roman" w:hAnsi="Times New Roman" w:cs="Times New Roman"/>
                <w:i/>
                <w:lang w:eastAsia="bg-BG"/>
              </w:rPr>
            </w:pPr>
            <w:r w:rsidRPr="00251CDE">
              <w:rPr>
                <w:rFonts w:ascii="Times New Roman" w:eastAsia="Times New Roman" w:hAnsi="Times New Roman" w:cs="Times New Roman"/>
                <w:i/>
                <w:lang w:eastAsia="bg-BG"/>
              </w:rPr>
              <w:t>негативни реакции от страна на местни етнически и религиозни общности;</w:t>
            </w:r>
          </w:p>
          <w:p w:rsidR="00251CDE" w:rsidRPr="00251CDE" w:rsidRDefault="00251CDE" w:rsidP="00251CDE">
            <w:pPr>
              <w:numPr>
                <w:ilvl w:val="0"/>
                <w:numId w:val="3"/>
              </w:numPr>
              <w:ind w:left="851" w:hanging="284"/>
              <w:contextualSpacing/>
              <w:jc w:val="both"/>
              <w:rPr>
                <w:rFonts w:ascii="Times New Roman" w:eastAsia="Times New Roman" w:hAnsi="Times New Roman" w:cs="Times New Roman"/>
                <w:i/>
                <w:lang w:eastAsia="bg-BG"/>
              </w:rPr>
            </w:pPr>
            <w:r w:rsidRPr="00251CDE">
              <w:rPr>
                <w:rFonts w:ascii="Times New Roman" w:eastAsia="Times New Roman" w:hAnsi="Times New Roman" w:cs="Times New Roman"/>
                <w:i/>
                <w:lang w:eastAsia="bg-BG"/>
              </w:rPr>
              <w:t>невъзможност за пълноценно общуване с родителите – родители в чужбина, нерегламентирано попечителство, езикова бариера и др.</w:t>
            </w:r>
          </w:p>
          <w:p w:rsidR="00162235" w:rsidRDefault="00162235" w:rsidP="00883FBD">
            <w:pPr>
              <w:autoSpaceDE w:val="0"/>
              <w:autoSpaceDN w:val="0"/>
              <w:spacing w:after="0" w:line="300" w:lineRule="atLeast"/>
              <w:ind w:left="375" w:right="150" w:firstLine="397"/>
              <w:jc w:val="both"/>
              <w:rPr>
                <w:rFonts w:ascii="Times New Roman" w:eastAsiaTheme="minorEastAsia" w:hAnsi="Times New Roman" w:cs="Times New Roman"/>
                <w:b/>
                <w:bCs/>
                <w:sz w:val="24"/>
                <w:szCs w:val="24"/>
                <w:lang w:eastAsia="bg-BG"/>
              </w:rPr>
            </w:pP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b/>
                <w:bCs/>
                <w:sz w:val="24"/>
                <w:szCs w:val="24"/>
                <w:lang w:eastAsia="bg-BG"/>
              </w:rPr>
              <w:t>ЦЕЛЕВА ГРУПА:</w:t>
            </w:r>
            <w:r w:rsidRPr="00883FBD">
              <w:rPr>
                <w:rFonts w:ascii="Times New Roman" w:eastAsiaTheme="minorEastAsia" w:hAnsi="Times New Roman" w:cs="Times New Roman"/>
                <w:sz w:val="24"/>
                <w:szCs w:val="24"/>
                <w:lang w:eastAsia="bg-BG"/>
              </w:rPr>
              <w:t xml:space="preserve"> </w:t>
            </w: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1. Обща подкрепа – всички деца в детската градина на възраст от 3 години до постъпването им в училище. </w:t>
            </w: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2. Допълнителна подкрепа – деца на възраст от 3 години до постъпването им в училище, които принадлежат на една от следните групи: </w:t>
            </w: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 деца със СОП; </w:t>
            </w: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 деца в риск; </w:t>
            </w: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 деца с изявени дарби; </w:t>
            </w: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 деца с хронични заболявания, ако това оказва влияние на личностното им развитие. </w:t>
            </w:r>
          </w:p>
          <w:p w:rsidR="00883FBD" w:rsidRPr="00883FBD" w:rsidRDefault="00883FBD" w:rsidP="00883FBD">
            <w:pPr>
              <w:spacing w:after="0" w:line="240" w:lineRule="auto"/>
              <w:rPr>
                <w:rFonts w:ascii="Times New Roman" w:eastAsia="Times New Roman" w:hAnsi="Times New Roman" w:cs="Times New Roman"/>
                <w:sz w:val="24"/>
                <w:szCs w:val="24"/>
                <w:lang w:eastAsia="bg-BG"/>
              </w:rPr>
            </w:pP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b/>
                <w:bCs/>
                <w:sz w:val="24"/>
                <w:szCs w:val="24"/>
                <w:lang w:eastAsia="bg-BG"/>
              </w:rPr>
              <w:t>ПРОЦЕДУРИ:</w:t>
            </w:r>
            <w:r w:rsidRPr="00883FBD">
              <w:rPr>
                <w:rFonts w:ascii="Times New Roman" w:eastAsiaTheme="minorEastAsia" w:hAnsi="Times New Roman" w:cs="Times New Roman"/>
                <w:sz w:val="24"/>
                <w:szCs w:val="24"/>
                <w:lang w:eastAsia="bg-BG"/>
              </w:rPr>
              <w:t xml:space="preserve"> </w:t>
            </w: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1. Общата подкрепа за личностно развитие, която се осъществява за всяко дете включва: </w:t>
            </w: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1.1. екипна работа между учителите и другите педагогически специалисти; </w:t>
            </w: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1.2. занимания по интереси; </w:t>
            </w: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1.3. грижа за здравето; </w:t>
            </w: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1.4. ранно оценяване на потребностите и превенция на обучителните затруднения; </w:t>
            </w: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1.5. поощряване с морални и материални награди; </w:t>
            </w: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1.6. дейности за превенция на насилието и преодоляване на проблемното поведение; </w:t>
            </w: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1.7. логопедична работа. </w:t>
            </w:r>
          </w:p>
          <w:p w:rsidR="00883FBD" w:rsidRPr="00883FBD" w:rsidRDefault="00883FBD" w:rsidP="00883FBD">
            <w:pPr>
              <w:spacing w:after="0" w:line="240" w:lineRule="auto"/>
              <w:rPr>
                <w:rFonts w:ascii="Times New Roman" w:eastAsia="Times New Roman" w:hAnsi="Times New Roman" w:cs="Times New Roman"/>
                <w:sz w:val="24"/>
                <w:szCs w:val="24"/>
                <w:lang w:eastAsia="bg-BG"/>
              </w:rPr>
            </w:pP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Дейностите по определянето на обща и допълнителна подкрепа се организират и осъществяват от координатор, ръководител/член на Екипа за превенция, учителите на групата, психолог, логопед и др. </w:t>
            </w:r>
          </w:p>
          <w:p w:rsidR="00162235"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Ранно оценяване на потребностите от подкрепа за личностно развитие на децата се извършва от педагогическите специалисти в детската градина на децата от 3 години до 3 години и 6 месеца или </w:t>
            </w:r>
          </w:p>
          <w:p w:rsidR="00162235" w:rsidRDefault="00162235"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p>
          <w:p w:rsidR="00162235" w:rsidRDefault="00162235"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при постъпване за първи път в детската градина. </w:t>
            </w: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Оценяването се извършва чрез скрининг за определяне на риск от възникване на обучителни затруднения и се провежда индивидуално за всяко дете, с писменото съгласие на родителя, след информирането му за начина на провеждането. </w:t>
            </w: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След провеждане на оценяването родителят се запознава с резултатите от него и в зависимост от това се определят, за всяко дете дейности от общата и/или от допълнителната подкрепа за личностно развитие. </w:t>
            </w: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Като критерии за обучителни затруднения се вземат и резултатите от входяща и изходяща диагностика на децата от втора, трета и четвърта възрастова група. </w:t>
            </w: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Учителите на групите, при необходимост изготвят писмено становище, въз основа на което директорът сформира, със заповед ЕПЛР. </w:t>
            </w: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ЕПЛР извършва оценка на потребностите дава/или не становище за подкрепа. Директорът на детската градина, по предложение на координатора на ЕПЛР, издава заповед за определяне на децата и на условията за провеждане на дейностите. </w:t>
            </w: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Родителите се информират за заповедта не по-късно от 7 дни, преди началото на осъществяване на дейностите. </w:t>
            </w: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За превенция на обучителните затруднения на деца, които не владеят добре български език се осъществява обучение по образователно направление „Български език“ в педагогическите ситуации над минималния общ седмичен брой. </w:t>
            </w: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Обучение може се провежда и в допълнителни форми на педагогическо взаимодействие през неучебното време с обща продължителност не повече от 20 астрономически часа, разпределени в два модула по 30 минути дневно. </w:t>
            </w: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За резултатите от напредъка на детето учителите изготвят доклад в електронен или хартиен вид до директора в края на учебната година. Материалите, становищата и докладът са част от детското портфолио. Отчетеният напредък и препоръките от доклада се отразяват в личното образователно дело на детето. </w:t>
            </w: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2. Допълнителна подкрепа за личностно развитие, която се предоставя въз основа на извършена оценка на индивидуалните потребности. На такава оценка подлежат деца със СОП, деца в риск, деца с изявени дарби и деца с хронични заболявания, ако това се отразява на обучението и социалната им адаптация. </w:t>
            </w: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При условие, че има необходимост и родителят дава съгласие за допълнителна подкрепа, попълва писмено заявление до директора и предоставя медицински документи. </w:t>
            </w: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Директорът, със заповед, назначава Екип за всяко конкретно дете. Екипът за подкрепа за личностно развитие (ЕПЛР) на индивидуалните потребности на детето извършва оценката, като всеки от специалистите изразява становище, което се протоколира и след това се попълва Карта по образец. Въз основа на тази оценка, учителят на детето преценява съществува ли необходимост от редуциране на учебното съдържание, по съответното образователно направление. В този случай се изготвя индивидуална учебна програма за всяко дете. </w:t>
            </w: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Директорът на детската градина изпраща копие на протокола с оценката, картата и решенията на ЕПЛР за всеки нов случай до РЦПППО в 7-дневен срок от оценката. </w:t>
            </w: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След одобрение от директора на РЦППО на определената допълнителна подкрепа, Екипът за подкрепа за личностно развитие на детето изготвя План за подкрепа, съобразно потребностите. </w:t>
            </w:r>
          </w:p>
          <w:p w:rsidR="008B430E"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Промени по съдържанието на индивидуалните Програми и Плана за подкрепа могат да се правят по всяко време през учебната година като ЕПЛР заседава извънредно. Родителят присъства на всяко</w:t>
            </w:r>
          </w:p>
          <w:p w:rsidR="008B430E" w:rsidRDefault="008B430E"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p>
          <w:p w:rsidR="008B430E" w:rsidRDefault="008B430E"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 заседание и изразява мнение по взетите решения. </w:t>
            </w:r>
          </w:p>
          <w:p w:rsidR="00162235" w:rsidRDefault="00162235"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sz w:val="24"/>
                <w:szCs w:val="24"/>
                <w:lang w:eastAsia="bg-BG"/>
              </w:rPr>
              <w:t xml:space="preserve">ЕПЛР изготвя доклад до директора на детската градина, съдържащ оценка на развитието на детето, на постигнатите цели и на резултатите от обучението, на използваните специални педагогически средства и методи на работа, на изпълнението на плана за подкрепа. </w:t>
            </w:r>
          </w:p>
          <w:p w:rsidR="00883FBD" w:rsidRPr="00883FBD" w:rsidRDefault="00883FBD" w:rsidP="00883FBD">
            <w:pPr>
              <w:spacing w:after="0" w:line="240" w:lineRule="auto"/>
              <w:rPr>
                <w:rFonts w:ascii="Times New Roman" w:eastAsia="Times New Roman" w:hAnsi="Times New Roman" w:cs="Times New Roman"/>
                <w:sz w:val="24"/>
                <w:szCs w:val="24"/>
                <w:lang w:eastAsia="bg-BG"/>
              </w:rPr>
            </w:pP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b/>
                <w:bCs/>
                <w:sz w:val="24"/>
                <w:szCs w:val="24"/>
                <w:lang w:eastAsia="bg-BG"/>
              </w:rPr>
              <w:t>Дейности за организация на взаимодействието</w:t>
            </w:r>
            <w:r w:rsidRPr="00883FBD">
              <w:rPr>
                <w:rFonts w:ascii="Times New Roman" w:eastAsiaTheme="minorEastAsia" w:hAnsi="Times New Roman" w:cs="Times New Roman"/>
                <w:sz w:val="24"/>
                <w:szCs w:val="24"/>
                <w:lang w:eastAsia="bg-BG"/>
              </w:rPr>
              <w:t xml:space="preserve"> </w:t>
            </w:r>
          </w:p>
          <w:p w:rsidR="00883FBD" w:rsidRPr="00883FBD" w:rsidRDefault="00883FBD" w:rsidP="00883FBD">
            <w:pPr>
              <w:spacing w:after="0" w:line="240" w:lineRule="auto"/>
              <w:rPr>
                <w:rFonts w:ascii="Times New Roman" w:eastAsia="Times New Roman" w:hAnsi="Times New Roman" w:cs="Times New Roman"/>
                <w:sz w:val="24"/>
                <w:szCs w:val="24"/>
                <w:lang w:eastAsia="bg-BG"/>
              </w:rPr>
            </w:pPr>
          </w:p>
          <w:tbl>
            <w:tblPr>
              <w:tblW w:w="10388" w:type="dxa"/>
              <w:jc w:val="center"/>
              <w:tblInd w:w="375" w:type="dxa"/>
              <w:tblCellMar>
                <w:left w:w="0" w:type="dxa"/>
                <w:right w:w="0" w:type="dxa"/>
              </w:tblCellMar>
              <w:tblLook w:val="04A0" w:firstRow="1" w:lastRow="0" w:firstColumn="1" w:lastColumn="0" w:noHBand="0" w:noVBand="1"/>
            </w:tblPr>
            <w:tblGrid>
              <w:gridCol w:w="3263"/>
              <w:gridCol w:w="1857"/>
              <w:gridCol w:w="2204"/>
              <w:gridCol w:w="2974"/>
              <w:gridCol w:w="90"/>
            </w:tblGrid>
            <w:tr w:rsidR="00883FBD" w:rsidRPr="00883FBD" w:rsidTr="008B430E">
              <w:trPr>
                <w:jc w:val="center"/>
              </w:trPr>
              <w:tc>
                <w:tcPr>
                  <w:tcW w:w="3263" w:type="dxa"/>
                  <w:tcBorders>
                    <w:top w:val="single" w:sz="8" w:space="0" w:color="auto"/>
                    <w:left w:val="single" w:sz="8" w:space="0" w:color="auto"/>
                    <w:bottom w:val="single" w:sz="8" w:space="0" w:color="auto"/>
                    <w:right w:val="single" w:sz="8" w:space="0" w:color="auto"/>
                  </w:tcBorders>
                  <w:shd w:val="clear" w:color="auto" w:fill="E6E6E6"/>
                  <w:tcMar>
                    <w:top w:w="28" w:type="dxa"/>
                    <w:left w:w="28" w:type="dxa"/>
                    <w:bottom w:w="28" w:type="dxa"/>
                    <w:right w:w="28" w:type="dxa"/>
                  </w:tcMar>
                  <w:vAlign w:val="center"/>
                  <w:hideMark/>
                </w:tcPr>
                <w:p w:rsidR="00883FBD" w:rsidRPr="00883FBD" w:rsidRDefault="00883FBD" w:rsidP="008B430E">
                  <w:pPr>
                    <w:autoSpaceDE w:val="0"/>
                    <w:autoSpaceDN w:val="0"/>
                    <w:spacing w:after="0" w:line="240" w:lineRule="auto"/>
                    <w:ind w:left="375" w:right="150"/>
                    <w:jc w:val="center"/>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b/>
                      <w:bCs/>
                      <w:sz w:val="24"/>
                      <w:szCs w:val="24"/>
                      <w:lang w:val="ru-RU" w:eastAsia="bg-BG"/>
                    </w:rPr>
                    <w:t>Дейност</w:t>
                  </w:r>
                </w:p>
              </w:tc>
              <w:tc>
                <w:tcPr>
                  <w:tcW w:w="1857" w:type="dxa"/>
                  <w:tcBorders>
                    <w:top w:val="single" w:sz="8" w:space="0" w:color="auto"/>
                    <w:left w:val="single" w:sz="8" w:space="0" w:color="auto"/>
                    <w:bottom w:val="single" w:sz="8" w:space="0" w:color="auto"/>
                    <w:right w:val="single" w:sz="8" w:space="0" w:color="auto"/>
                  </w:tcBorders>
                  <w:shd w:val="clear" w:color="auto" w:fill="E6E6E6"/>
                  <w:tcMar>
                    <w:top w:w="28" w:type="dxa"/>
                    <w:left w:w="28" w:type="dxa"/>
                    <w:bottom w:w="28" w:type="dxa"/>
                    <w:right w:w="28" w:type="dxa"/>
                  </w:tcMar>
                  <w:vAlign w:val="center"/>
                  <w:hideMark/>
                </w:tcPr>
                <w:p w:rsidR="00883FBD" w:rsidRPr="00883FBD" w:rsidRDefault="00883FBD" w:rsidP="008B430E">
                  <w:pPr>
                    <w:autoSpaceDE w:val="0"/>
                    <w:autoSpaceDN w:val="0"/>
                    <w:spacing w:after="0" w:line="240" w:lineRule="auto"/>
                    <w:ind w:left="375" w:right="150"/>
                    <w:jc w:val="center"/>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b/>
                      <w:bCs/>
                      <w:sz w:val="24"/>
                      <w:szCs w:val="24"/>
                      <w:lang w:val="ru-RU" w:eastAsia="bg-BG"/>
                    </w:rPr>
                    <w:t>Форми и време за изпълнение</w:t>
                  </w:r>
                </w:p>
              </w:tc>
              <w:tc>
                <w:tcPr>
                  <w:tcW w:w="2204" w:type="dxa"/>
                  <w:tcBorders>
                    <w:top w:val="single" w:sz="8" w:space="0" w:color="auto"/>
                    <w:left w:val="single" w:sz="8" w:space="0" w:color="auto"/>
                    <w:bottom w:val="single" w:sz="8" w:space="0" w:color="auto"/>
                    <w:right w:val="single" w:sz="8" w:space="0" w:color="auto"/>
                  </w:tcBorders>
                  <w:shd w:val="clear" w:color="auto" w:fill="E6E6E6"/>
                  <w:tcMar>
                    <w:top w:w="28" w:type="dxa"/>
                    <w:left w:w="28" w:type="dxa"/>
                    <w:bottom w:w="28" w:type="dxa"/>
                    <w:right w:w="28" w:type="dxa"/>
                  </w:tcMar>
                  <w:vAlign w:val="center"/>
                  <w:hideMark/>
                </w:tcPr>
                <w:p w:rsidR="00883FBD" w:rsidRPr="00883FBD" w:rsidRDefault="00883FBD" w:rsidP="008B430E">
                  <w:pPr>
                    <w:autoSpaceDE w:val="0"/>
                    <w:autoSpaceDN w:val="0"/>
                    <w:spacing w:after="0" w:line="240" w:lineRule="auto"/>
                    <w:ind w:right="150"/>
                    <w:jc w:val="center"/>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b/>
                      <w:bCs/>
                      <w:sz w:val="24"/>
                      <w:szCs w:val="24"/>
                      <w:lang w:val="ru-RU" w:eastAsia="bg-BG"/>
                    </w:rPr>
                    <w:t>Отговорник</w:t>
                  </w:r>
                </w:p>
              </w:tc>
              <w:tc>
                <w:tcPr>
                  <w:tcW w:w="2974" w:type="dxa"/>
                  <w:tcBorders>
                    <w:top w:val="single" w:sz="8" w:space="0" w:color="auto"/>
                    <w:left w:val="single" w:sz="8" w:space="0" w:color="auto"/>
                    <w:bottom w:val="single" w:sz="8" w:space="0" w:color="auto"/>
                    <w:right w:val="single" w:sz="8" w:space="0" w:color="auto"/>
                  </w:tcBorders>
                  <w:shd w:val="clear" w:color="auto" w:fill="E6E6E6"/>
                  <w:tcMar>
                    <w:top w:w="28" w:type="dxa"/>
                    <w:left w:w="28" w:type="dxa"/>
                    <w:bottom w:w="28" w:type="dxa"/>
                    <w:right w:w="28" w:type="dxa"/>
                  </w:tcMar>
                  <w:vAlign w:val="center"/>
                  <w:hideMark/>
                </w:tcPr>
                <w:p w:rsidR="00883FBD" w:rsidRPr="00883FBD" w:rsidRDefault="00883FBD" w:rsidP="008B430E">
                  <w:pPr>
                    <w:autoSpaceDE w:val="0"/>
                    <w:autoSpaceDN w:val="0"/>
                    <w:spacing w:after="0" w:line="240" w:lineRule="auto"/>
                    <w:ind w:left="375" w:right="150"/>
                    <w:jc w:val="center"/>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b/>
                      <w:bCs/>
                      <w:sz w:val="24"/>
                      <w:szCs w:val="24"/>
                      <w:lang w:val="ru-RU" w:eastAsia="bg-BG"/>
                    </w:rPr>
                    <w:t>Забележка</w:t>
                  </w:r>
                </w:p>
              </w:tc>
              <w:tc>
                <w:tcPr>
                  <w:tcW w:w="90" w:type="dxa"/>
                  <w:tcBorders>
                    <w:top w:val="nil"/>
                    <w:left w:val="single" w:sz="8" w:space="0" w:color="auto"/>
                    <w:bottom w:val="nil"/>
                    <w:right w:val="nil"/>
                  </w:tcBorders>
                  <w:tcMar>
                    <w:top w:w="28" w:type="dxa"/>
                    <w:left w:w="28" w:type="dxa"/>
                    <w:bottom w:w="28" w:type="dxa"/>
                    <w:right w:w="28" w:type="dxa"/>
                  </w:tcMar>
                  <w:vAlign w:val="center"/>
                  <w:hideMark/>
                </w:tcPr>
                <w:p w:rsidR="00883FBD" w:rsidRPr="00883FBD" w:rsidRDefault="00883FBD" w:rsidP="00883FBD">
                  <w:pPr>
                    <w:spacing w:after="0" w:line="240" w:lineRule="auto"/>
                    <w:ind w:left="375" w:right="150"/>
                    <w:rPr>
                      <w:rFonts w:ascii="Times New Roman" w:eastAsia="Times New Roman" w:hAnsi="Times New Roman" w:cs="Times New Roman"/>
                      <w:lang w:eastAsia="bg-BG"/>
                    </w:rPr>
                  </w:pPr>
                </w:p>
              </w:tc>
            </w:tr>
            <w:tr w:rsidR="00883FBD" w:rsidRPr="00883FBD" w:rsidTr="008B430E">
              <w:trPr>
                <w:jc w:val="center"/>
              </w:trPr>
              <w:tc>
                <w:tcPr>
                  <w:tcW w:w="3263"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Определяне на Координатор на екипите за подкрепа на личностното развитие на децата. </w:t>
                  </w:r>
                </w:p>
              </w:tc>
              <w:tc>
                <w:tcPr>
                  <w:tcW w:w="1857"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в началото на учебната година </w:t>
                  </w:r>
                </w:p>
              </w:tc>
              <w:tc>
                <w:tcPr>
                  <w:tcW w:w="220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директор </w:t>
                  </w:r>
                </w:p>
              </w:tc>
              <w:tc>
                <w:tcPr>
                  <w:tcW w:w="297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Координатор може да бъде заместник-директор, учител или друг педагогически специалист с компетентности и/или опит в областта на приобщаващото образование. </w:t>
                  </w:r>
                </w:p>
              </w:tc>
              <w:tc>
                <w:tcPr>
                  <w:tcW w:w="90" w:type="dxa"/>
                  <w:vAlign w:val="center"/>
                  <w:hideMark/>
                </w:tcPr>
                <w:p w:rsidR="00883FBD" w:rsidRPr="00883FBD" w:rsidRDefault="00883FBD" w:rsidP="00883FBD">
                  <w:pPr>
                    <w:spacing w:after="0" w:line="240" w:lineRule="auto"/>
                    <w:rPr>
                      <w:rFonts w:ascii="Times New Roman" w:eastAsia="Times New Roman" w:hAnsi="Times New Roman" w:cs="Times New Roman"/>
                      <w:sz w:val="20"/>
                      <w:szCs w:val="20"/>
                      <w:lang w:eastAsia="bg-BG"/>
                    </w:rPr>
                  </w:pPr>
                </w:p>
              </w:tc>
            </w:tr>
            <w:tr w:rsidR="00883FBD" w:rsidRPr="00883FBD" w:rsidTr="008B430E">
              <w:trPr>
                <w:jc w:val="center"/>
              </w:trPr>
              <w:tc>
                <w:tcPr>
                  <w:tcW w:w="3263"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Скрининг за ранно оценяване на потребностите и превенция на обучителни затруднение. </w:t>
                  </w:r>
                </w:p>
              </w:tc>
              <w:tc>
                <w:tcPr>
                  <w:tcW w:w="1857"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В началото на учебната година децата от 1–ва група и целогодишно с новопостъпили деца </w:t>
                  </w:r>
                </w:p>
              </w:tc>
              <w:tc>
                <w:tcPr>
                  <w:tcW w:w="220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учители на групите </w:t>
                  </w:r>
                </w:p>
              </w:tc>
              <w:tc>
                <w:tcPr>
                  <w:tcW w:w="297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Регионалният център за подкрепа на процеса на приобщаващото образование организира и/или провежда обучения на педагогическите специалисти, които извършват оценяването. </w:t>
                  </w:r>
                </w:p>
              </w:tc>
              <w:tc>
                <w:tcPr>
                  <w:tcW w:w="90" w:type="dxa"/>
                  <w:vAlign w:val="center"/>
                  <w:hideMark/>
                </w:tcPr>
                <w:p w:rsidR="00883FBD" w:rsidRPr="00883FBD" w:rsidRDefault="00883FBD" w:rsidP="00883FBD">
                  <w:pPr>
                    <w:spacing w:after="0" w:line="240" w:lineRule="auto"/>
                    <w:rPr>
                      <w:rFonts w:ascii="Times New Roman" w:eastAsia="Times New Roman" w:hAnsi="Times New Roman" w:cs="Times New Roman"/>
                      <w:sz w:val="20"/>
                      <w:szCs w:val="20"/>
                      <w:lang w:eastAsia="bg-BG"/>
                    </w:rPr>
                  </w:pPr>
                </w:p>
              </w:tc>
            </w:tr>
            <w:tr w:rsidR="00883FBD" w:rsidRPr="00883FBD" w:rsidTr="008B430E">
              <w:trPr>
                <w:jc w:val="center"/>
              </w:trPr>
              <w:tc>
                <w:tcPr>
                  <w:tcW w:w="3263"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Запознаване на родителите с резултатите от ранното оценяване. </w:t>
                  </w:r>
                </w:p>
              </w:tc>
              <w:tc>
                <w:tcPr>
                  <w:tcW w:w="1857"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разговори след провеждане на скрининга </w:t>
                  </w:r>
                </w:p>
              </w:tc>
              <w:tc>
                <w:tcPr>
                  <w:tcW w:w="220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учителите на групите </w:t>
                  </w:r>
                </w:p>
              </w:tc>
              <w:tc>
                <w:tcPr>
                  <w:tcW w:w="297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Съвместно с родителя се определят за всяко дете дейности от общата и/или от допълнителната подкрепа за личностно развитие. </w:t>
                  </w:r>
                </w:p>
              </w:tc>
              <w:tc>
                <w:tcPr>
                  <w:tcW w:w="90" w:type="dxa"/>
                  <w:vAlign w:val="center"/>
                  <w:hideMark/>
                </w:tcPr>
                <w:p w:rsidR="00883FBD" w:rsidRPr="00883FBD" w:rsidRDefault="00883FBD" w:rsidP="00883FBD">
                  <w:pPr>
                    <w:spacing w:after="0" w:line="240" w:lineRule="auto"/>
                    <w:rPr>
                      <w:rFonts w:ascii="Times New Roman" w:eastAsia="Times New Roman" w:hAnsi="Times New Roman" w:cs="Times New Roman"/>
                      <w:sz w:val="20"/>
                      <w:szCs w:val="20"/>
                      <w:lang w:eastAsia="bg-BG"/>
                    </w:rPr>
                  </w:pPr>
                </w:p>
              </w:tc>
            </w:tr>
            <w:tr w:rsidR="00883FBD" w:rsidRPr="00883FBD" w:rsidTr="008B430E">
              <w:trPr>
                <w:jc w:val="center"/>
              </w:trPr>
              <w:tc>
                <w:tcPr>
                  <w:tcW w:w="3263"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Провеждане на диагностични процедури по образователни направления. </w:t>
                  </w:r>
                </w:p>
              </w:tc>
              <w:tc>
                <w:tcPr>
                  <w:tcW w:w="1857"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в началото и края на учебната година </w:t>
                  </w:r>
                </w:p>
              </w:tc>
              <w:tc>
                <w:tcPr>
                  <w:tcW w:w="220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учителите на групите – 4, 5 и 6 – годишни деца </w:t>
                  </w:r>
                </w:p>
              </w:tc>
              <w:tc>
                <w:tcPr>
                  <w:tcW w:w="297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Тези процедури може да са съпътствани и с оценка за поведението и социалната адаптация на децата. </w:t>
                  </w:r>
                </w:p>
              </w:tc>
              <w:tc>
                <w:tcPr>
                  <w:tcW w:w="90" w:type="dxa"/>
                  <w:vAlign w:val="center"/>
                  <w:hideMark/>
                </w:tcPr>
                <w:p w:rsidR="00883FBD" w:rsidRPr="00883FBD" w:rsidRDefault="00883FBD" w:rsidP="00883FBD">
                  <w:pPr>
                    <w:spacing w:after="0" w:line="240" w:lineRule="auto"/>
                    <w:rPr>
                      <w:rFonts w:ascii="Times New Roman" w:eastAsia="Times New Roman" w:hAnsi="Times New Roman" w:cs="Times New Roman"/>
                      <w:sz w:val="20"/>
                      <w:szCs w:val="20"/>
                      <w:lang w:eastAsia="bg-BG"/>
                    </w:rPr>
                  </w:pPr>
                </w:p>
              </w:tc>
            </w:tr>
            <w:tr w:rsidR="00883FBD" w:rsidRPr="00883FBD" w:rsidTr="008B430E">
              <w:trPr>
                <w:jc w:val="center"/>
              </w:trPr>
              <w:tc>
                <w:tcPr>
                  <w:tcW w:w="3263"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Обсъждане на резултатите и определяне на деца с обучителни затруднения, на които да бъде направена оценка на потребностите. </w:t>
                  </w:r>
                </w:p>
              </w:tc>
              <w:tc>
                <w:tcPr>
                  <w:tcW w:w="1857"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работни срещи на учители и педагогически специалисти </w:t>
                  </w:r>
                </w:p>
              </w:tc>
              <w:tc>
                <w:tcPr>
                  <w:tcW w:w="220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координатор </w:t>
                  </w:r>
                </w:p>
              </w:tc>
              <w:tc>
                <w:tcPr>
                  <w:tcW w:w="297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Родителите трябва писмено да заявят съгласие на детето за да бъде направена оценка от екипа. </w:t>
                  </w:r>
                </w:p>
              </w:tc>
              <w:tc>
                <w:tcPr>
                  <w:tcW w:w="90" w:type="dxa"/>
                  <w:vAlign w:val="center"/>
                  <w:hideMark/>
                </w:tcPr>
                <w:p w:rsidR="00883FBD" w:rsidRPr="00883FBD" w:rsidRDefault="00883FBD" w:rsidP="00883FBD">
                  <w:pPr>
                    <w:spacing w:after="0" w:line="240" w:lineRule="auto"/>
                    <w:rPr>
                      <w:rFonts w:ascii="Times New Roman" w:eastAsia="Times New Roman" w:hAnsi="Times New Roman" w:cs="Times New Roman"/>
                      <w:sz w:val="20"/>
                      <w:szCs w:val="20"/>
                      <w:lang w:eastAsia="bg-BG"/>
                    </w:rPr>
                  </w:pPr>
                </w:p>
              </w:tc>
            </w:tr>
            <w:tr w:rsidR="00883FBD" w:rsidRPr="00883FBD" w:rsidTr="008B430E">
              <w:trPr>
                <w:jc w:val="center"/>
              </w:trPr>
              <w:tc>
                <w:tcPr>
                  <w:tcW w:w="3263"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Определяне на обща подкрепа на деца с обучителни затруднения, включително на невладеещи добре български език. </w:t>
                  </w:r>
                </w:p>
              </w:tc>
              <w:tc>
                <w:tcPr>
                  <w:tcW w:w="1857"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след проведените диагностични процедури </w:t>
                  </w:r>
                </w:p>
              </w:tc>
              <w:tc>
                <w:tcPr>
                  <w:tcW w:w="220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учители координатор </w:t>
                  </w:r>
                </w:p>
              </w:tc>
              <w:tc>
                <w:tcPr>
                  <w:tcW w:w="297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Общата подкрепа се обсъжда заедно с родителите. За деца, невладеещи добре български език се провеждат допълнителни педагогически ситуации или се работи в извънучебно време. </w:t>
                  </w:r>
                </w:p>
              </w:tc>
              <w:tc>
                <w:tcPr>
                  <w:tcW w:w="90" w:type="dxa"/>
                  <w:vAlign w:val="center"/>
                  <w:hideMark/>
                </w:tcPr>
                <w:p w:rsidR="00883FBD" w:rsidRPr="00883FBD" w:rsidRDefault="00883FBD" w:rsidP="00883FBD">
                  <w:pPr>
                    <w:spacing w:after="0" w:line="240" w:lineRule="auto"/>
                    <w:rPr>
                      <w:rFonts w:ascii="Times New Roman" w:eastAsia="Times New Roman" w:hAnsi="Times New Roman" w:cs="Times New Roman"/>
                      <w:sz w:val="20"/>
                      <w:szCs w:val="20"/>
                      <w:lang w:eastAsia="bg-BG"/>
                    </w:rPr>
                  </w:pPr>
                </w:p>
              </w:tc>
            </w:tr>
            <w:tr w:rsidR="00883FBD" w:rsidRPr="00883FBD" w:rsidTr="008B430E">
              <w:trPr>
                <w:jc w:val="center"/>
              </w:trPr>
              <w:tc>
                <w:tcPr>
                  <w:tcW w:w="3263"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Идентифициране на децата с необходимост от допълнителна подкрепа на личностното развитие и предложение до директора за сформиране на </w:t>
                  </w:r>
                  <w:r w:rsidRPr="00883FBD">
                    <w:rPr>
                      <w:rFonts w:ascii="Times New Roman" w:eastAsia="Times New Roman" w:hAnsi="Times New Roman" w:cs="Times New Roman"/>
                      <w:lang w:eastAsia="bg-BG"/>
                    </w:rPr>
                    <w:lastRenderedPageBreak/>
                    <w:t xml:space="preserve">екипи за подкрепа на всяко дете. </w:t>
                  </w:r>
                </w:p>
              </w:tc>
              <w:tc>
                <w:tcPr>
                  <w:tcW w:w="1857"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lastRenderedPageBreak/>
                    <w:t xml:space="preserve">обсъждане </w:t>
                  </w:r>
                </w:p>
              </w:tc>
              <w:tc>
                <w:tcPr>
                  <w:tcW w:w="220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координатор </w:t>
                  </w:r>
                </w:p>
              </w:tc>
              <w:tc>
                <w:tcPr>
                  <w:tcW w:w="297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Родителите дават писмено съгласие и представят необходимите документи. </w:t>
                  </w:r>
                </w:p>
              </w:tc>
              <w:tc>
                <w:tcPr>
                  <w:tcW w:w="90" w:type="dxa"/>
                  <w:vAlign w:val="center"/>
                  <w:hideMark/>
                </w:tcPr>
                <w:p w:rsidR="00883FBD" w:rsidRPr="00883FBD" w:rsidRDefault="00883FBD" w:rsidP="00883FBD">
                  <w:pPr>
                    <w:spacing w:after="0" w:line="240" w:lineRule="auto"/>
                    <w:rPr>
                      <w:rFonts w:ascii="Times New Roman" w:eastAsia="Times New Roman" w:hAnsi="Times New Roman" w:cs="Times New Roman"/>
                      <w:sz w:val="20"/>
                      <w:szCs w:val="20"/>
                      <w:lang w:eastAsia="bg-BG"/>
                    </w:rPr>
                  </w:pPr>
                </w:p>
              </w:tc>
            </w:tr>
            <w:tr w:rsidR="00883FBD" w:rsidRPr="00883FBD" w:rsidTr="008B430E">
              <w:trPr>
                <w:jc w:val="center"/>
              </w:trPr>
              <w:tc>
                <w:tcPr>
                  <w:tcW w:w="3263"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lastRenderedPageBreak/>
                    <w:t xml:space="preserve">Създаване на екип за превенция със заповед на директора с цел установяване на причините, обсъждане и предлагане на мерки за осигуряване на обща и допълнителна подкрепа на деца с риск от отпадане с цел превенция на отпадането, взаимодействие с родителите им. </w:t>
                  </w:r>
                </w:p>
              </w:tc>
              <w:tc>
                <w:tcPr>
                  <w:tcW w:w="1857"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след установяване на причините, които водят до риск от отпадане </w:t>
                  </w:r>
                </w:p>
              </w:tc>
              <w:tc>
                <w:tcPr>
                  <w:tcW w:w="220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директор/екип за превенция </w:t>
                  </w:r>
                </w:p>
              </w:tc>
              <w:tc>
                <w:tcPr>
                  <w:tcW w:w="297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Взаимодействие с: </w:t>
                  </w:r>
                  <w:r w:rsidRPr="00883FBD">
                    <w:rPr>
                      <w:rFonts w:ascii="Times New Roman" w:eastAsia="Times New Roman" w:hAnsi="Times New Roman" w:cs="Times New Roman"/>
                      <w:lang w:eastAsia="bg-BG"/>
                    </w:rPr>
                    <w:br/>
                    <w:t xml:space="preserve">• родителите с цел мотивиране за съвместна работа по преодоляване на причините, водещи до риск от отпадане; </w:t>
                  </w:r>
                  <w:r w:rsidRPr="00883FBD">
                    <w:rPr>
                      <w:rFonts w:ascii="Times New Roman" w:eastAsia="Times New Roman" w:hAnsi="Times New Roman" w:cs="Times New Roman"/>
                      <w:lang w:eastAsia="bg-BG"/>
                    </w:rPr>
                    <w:br/>
                    <w:t xml:space="preserve">• институциите за осигуряване на социална или друга подкрепа. </w:t>
                  </w:r>
                </w:p>
              </w:tc>
              <w:tc>
                <w:tcPr>
                  <w:tcW w:w="90" w:type="dxa"/>
                  <w:vAlign w:val="center"/>
                  <w:hideMark/>
                </w:tcPr>
                <w:p w:rsidR="00883FBD" w:rsidRPr="00883FBD" w:rsidRDefault="00883FBD" w:rsidP="00883FBD">
                  <w:pPr>
                    <w:spacing w:after="0" w:line="240" w:lineRule="auto"/>
                    <w:rPr>
                      <w:rFonts w:ascii="Times New Roman" w:eastAsia="Times New Roman" w:hAnsi="Times New Roman" w:cs="Times New Roman"/>
                      <w:sz w:val="20"/>
                      <w:szCs w:val="20"/>
                      <w:lang w:eastAsia="bg-BG"/>
                    </w:rPr>
                  </w:pPr>
                </w:p>
              </w:tc>
            </w:tr>
            <w:tr w:rsidR="00883FBD" w:rsidRPr="00883FBD" w:rsidTr="008B430E">
              <w:trPr>
                <w:jc w:val="center"/>
              </w:trPr>
              <w:tc>
                <w:tcPr>
                  <w:tcW w:w="3263"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Извършване оценка на потребностите на отделните деца от допълнителна подкрепа. </w:t>
                  </w:r>
                </w:p>
              </w:tc>
              <w:tc>
                <w:tcPr>
                  <w:tcW w:w="1857"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заседания на екипите </w:t>
                  </w:r>
                </w:p>
              </w:tc>
              <w:tc>
                <w:tcPr>
                  <w:tcW w:w="220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координатор </w:t>
                  </w:r>
                  <w:r w:rsidRPr="00883FBD">
                    <w:rPr>
                      <w:rFonts w:ascii="Times New Roman" w:eastAsia="Times New Roman" w:hAnsi="Times New Roman" w:cs="Times New Roman"/>
                      <w:lang w:eastAsia="bg-BG"/>
                    </w:rPr>
                    <w:br/>
                    <w:t xml:space="preserve">директор </w:t>
                  </w:r>
                </w:p>
              </w:tc>
              <w:tc>
                <w:tcPr>
                  <w:tcW w:w="297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Заседанията се извършват отделно за всяко дете в присъствието на родител. </w:t>
                  </w:r>
                </w:p>
              </w:tc>
              <w:tc>
                <w:tcPr>
                  <w:tcW w:w="90" w:type="dxa"/>
                  <w:vAlign w:val="center"/>
                  <w:hideMark/>
                </w:tcPr>
                <w:p w:rsidR="00883FBD" w:rsidRPr="00883FBD" w:rsidRDefault="00883FBD" w:rsidP="00883FBD">
                  <w:pPr>
                    <w:spacing w:after="0" w:line="240" w:lineRule="auto"/>
                    <w:rPr>
                      <w:rFonts w:ascii="Times New Roman" w:eastAsia="Times New Roman" w:hAnsi="Times New Roman" w:cs="Times New Roman"/>
                      <w:sz w:val="20"/>
                      <w:szCs w:val="20"/>
                      <w:lang w:eastAsia="bg-BG"/>
                    </w:rPr>
                  </w:pPr>
                </w:p>
              </w:tc>
            </w:tr>
            <w:tr w:rsidR="00883FBD" w:rsidRPr="00883FBD" w:rsidTr="008B430E">
              <w:trPr>
                <w:jc w:val="center"/>
              </w:trPr>
              <w:tc>
                <w:tcPr>
                  <w:tcW w:w="3263"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Информиране на РЦПППО и изготвяне на заповеди за определяне на допълнителната подкрепа. </w:t>
                  </w:r>
                </w:p>
              </w:tc>
              <w:tc>
                <w:tcPr>
                  <w:tcW w:w="1857"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писмена кореспонденция </w:t>
                  </w:r>
                </w:p>
              </w:tc>
              <w:tc>
                <w:tcPr>
                  <w:tcW w:w="220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директор </w:t>
                  </w:r>
                </w:p>
              </w:tc>
              <w:tc>
                <w:tcPr>
                  <w:tcW w:w="297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Изпраща се копие на протокола с оценката, картата и решенията на ЕПЛР за всеки нов случай до РЦПППО в 7-дневен срок от оценката. </w:t>
                  </w:r>
                </w:p>
              </w:tc>
              <w:tc>
                <w:tcPr>
                  <w:tcW w:w="90" w:type="dxa"/>
                  <w:vAlign w:val="center"/>
                  <w:hideMark/>
                </w:tcPr>
                <w:p w:rsidR="00883FBD" w:rsidRPr="00883FBD" w:rsidRDefault="00883FBD" w:rsidP="00883FBD">
                  <w:pPr>
                    <w:spacing w:after="0" w:line="240" w:lineRule="auto"/>
                    <w:rPr>
                      <w:rFonts w:ascii="Times New Roman" w:eastAsia="Times New Roman" w:hAnsi="Times New Roman" w:cs="Times New Roman"/>
                      <w:sz w:val="20"/>
                      <w:szCs w:val="20"/>
                      <w:lang w:eastAsia="bg-BG"/>
                    </w:rPr>
                  </w:pPr>
                </w:p>
              </w:tc>
            </w:tr>
            <w:tr w:rsidR="00883FBD" w:rsidRPr="00883FBD" w:rsidTr="008B430E">
              <w:trPr>
                <w:jc w:val="center"/>
              </w:trPr>
              <w:tc>
                <w:tcPr>
                  <w:tcW w:w="3263"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Процедури по осигуряване на ресурсно подпомагане. </w:t>
                  </w:r>
                </w:p>
              </w:tc>
              <w:tc>
                <w:tcPr>
                  <w:tcW w:w="1857"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в началото на учебната година и за всеки отделен нов случай </w:t>
                  </w:r>
                </w:p>
              </w:tc>
              <w:tc>
                <w:tcPr>
                  <w:tcW w:w="220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директор </w:t>
                  </w:r>
                </w:p>
              </w:tc>
              <w:tc>
                <w:tcPr>
                  <w:tcW w:w="297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В определените в Наредбата за приобщаващото образование срокове. </w:t>
                  </w:r>
                </w:p>
              </w:tc>
              <w:tc>
                <w:tcPr>
                  <w:tcW w:w="90" w:type="dxa"/>
                  <w:vAlign w:val="center"/>
                  <w:hideMark/>
                </w:tcPr>
                <w:p w:rsidR="00883FBD" w:rsidRPr="00883FBD" w:rsidRDefault="00883FBD" w:rsidP="00883FBD">
                  <w:pPr>
                    <w:spacing w:after="0" w:line="240" w:lineRule="auto"/>
                    <w:rPr>
                      <w:rFonts w:ascii="Times New Roman" w:eastAsia="Times New Roman" w:hAnsi="Times New Roman" w:cs="Times New Roman"/>
                      <w:sz w:val="20"/>
                      <w:szCs w:val="20"/>
                      <w:lang w:eastAsia="bg-BG"/>
                    </w:rPr>
                  </w:pPr>
                </w:p>
              </w:tc>
            </w:tr>
            <w:tr w:rsidR="00883FBD" w:rsidRPr="00883FBD" w:rsidTr="008B430E">
              <w:trPr>
                <w:jc w:val="center"/>
              </w:trPr>
              <w:tc>
                <w:tcPr>
                  <w:tcW w:w="3263"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Изготвяне на обучителни програми и индивидуални планове за подкрепа. </w:t>
                  </w:r>
                </w:p>
              </w:tc>
              <w:tc>
                <w:tcPr>
                  <w:tcW w:w="1857"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след извършване на оценката </w:t>
                  </w:r>
                </w:p>
              </w:tc>
              <w:tc>
                <w:tcPr>
                  <w:tcW w:w="220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учители и педагогически специалисти </w:t>
                  </w:r>
                </w:p>
              </w:tc>
              <w:tc>
                <w:tcPr>
                  <w:tcW w:w="297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Редуцирането на образователното съдържание се прави в зависимост от становището но ЕПЛР. </w:t>
                  </w:r>
                </w:p>
              </w:tc>
              <w:tc>
                <w:tcPr>
                  <w:tcW w:w="90" w:type="dxa"/>
                  <w:vAlign w:val="center"/>
                  <w:hideMark/>
                </w:tcPr>
                <w:p w:rsidR="00883FBD" w:rsidRPr="00883FBD" w:rsidRDefault="00883FBD" w:rsidP="00883FBD">
                  <w:pPr>
                    <w:spacing w:after="0" w:line="240" w:lineRule="auto"/>
                    <w:rPr>
                      <w:rFonts w:ascii="Times New Roman" w:eastAsia="Times New Roman" w:hAnsi="Times New Roman" w:cs="Times New Roman"/>
                      <w:sz w:val="20"/>
                      <w:szCs w:val="20"/>
                      <w:lang w:eastAsia="bg-BG"/>
                    </w:rPr>
                  </w:pPr>
                </w:p>
              </w:tc>
            </w:tr>
            <w:tr w:rsidR="00883FBD" w:rsidRPr="00883FBD" w:rsidTr="008B430E">
              <w:trPr>
                <w:jc w:val="center"/>
              </w:trPr>
              <w:tc>
                <w:tcPr>
                  <w:tcW w:w="3263"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Създаване на условия за достъп на децата до медицинско обслужване. </w:t>
                  </w:r>
                </w:p>
              </w:tc>
              <w:tc>
                <w:tcPr>
                  <w:tcW w:w="1857"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началото на учебната година </w:t>
                  </w:r>
                </w:p>
              </w:tc>
              <w:tc>
                <w:tcPr>
                  <w:tcW w:w="220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директор и медицински специалист </w:t>
                  </w:r>
                </w:p>
              </w:tc>
              <w:tc>
                <w:tcPr>
                  <w:tcW w:w="297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Родителите са задължени да предоставят задължителната медицинска информация. </w:t>
                  </w:r>
                </w:p>
              </w:tc>
              <w:tc>
                <w:tcPr>
                  <w:tcW w:w="90" w:type="dxa"/>
                  <w:vAlign w:val="center"/>
                  <w:hideMark/>
                </w:tcPr>
                <w:p w:rsidR="00883FBD" w:rsidRPr="00883FBD" w:rsidRDefault="00883FBD" w:rsidP="00883FBD">
                  <w:pPr>
                    <w:spacing w:after="0" w:line="240" w:lineRule="auto"/>
                    <w:rPr>
                      <w:rFonts w:ascii="Times New Roman" w:eastAsia="Times New Roman" w:hAnsi="Times New Roman" w:cs="Times New Roman"/>
                      <w:sz w:val="20"/>
                      <w:szCs w:val="20"/>
                      <w:lang w:eastAsia="bg-BG"/>
                    </w:rPr>
                  </w:pPr>
                </w:p>
              </w:tc>
            </w:tr>
            <w:tr w:rsidR="00883FBD" w:rsidRPr="00883FBD" w:rsidTr="008B430E">
              <w:trPr>
                <w:jc w:val="center"/>
              </w:trPr>
              <w:tc>
                <w:tcPr>
                  <w:tcW w:w="3263"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Организиране на дейности, свързани със здравното образование на децата. </w:t>
                  </w:r>
                </w:p>
              </w:tc>
              <w:tc>
                <w:tcPr>
                  <w:tcW w:w="1857"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съгласно Годишния план за дейността </w:t>
                  </w:r>
                </w:p>
              </w:tc>
              <w:tc>
                <w:tcPr>
                  <w:tcW w:w="220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учителите на групите и медицинските специалисти </w:t>
                  </w:r>
                </w:p>
              </w:tc>
              <w:tc>
                <w:tcPr>
                  <w:tcW w:w="297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Включване на родители в съвместни дейности с децата. </w:t>
                  </w:r>
                </w:p>
              </w:tc>
              <w:tc>
                <w:tcPr>
                  <w:tcW w:w="90" w:type="dxa"/>
                  <w:vAlign w:val="center"/>
                  <w:hideMark/>
                </w:tcPr>
                <w:p w:rsidR="00883FBD" w:rsidRPr="00883FBD" w:rsidRDefault="00883FBD" w:rsidP="00883FBD">
                  <w:pPr>
                    <w:spacing w:after="0" w:line="240" w:lineRule="auto"/>
                    <w:rPr>
                      <w:rFonts w:ascii="Times New Roman" w:eastAsia="Times New Roman" w:hAnsi="Times New Roman" w:cs="Times New Roman"/>
                      <w:sz w:val="20"/>
                      <w:szCs w:val="20"/>
                      <w:lang w:eastAsia="bg-BG"/>
                    </w:rPr>
                  </w:pPr>
                </w:p>
              </w:tc>
            </w:tr>
            <w:tr w:rsidR="00883FBD" w:rsidRPr="00883FBD" w:rsidTr="008B430E">
              <w:trPr>
                <w:jc w:val="center"/>
              </w:trPr>
              <w:tc>
                <w:tcPr>
                  <w:tcW w:w="3263"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Провеждане на дейности по превенция на насилието и недопускане на тормоз. </w:t>
                  </w:r>
                </w:p>
              </w:tc>
              <w:tc>
                <w:tcPr>
                  <w:tcW w:w="1857"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съгласно Годишния план за дейността </w:t>
                  </w:r>
                </w:p>
              </w:tc>
              <w:tc>
                <w:tcPr>
                  <w:tcW w:w="220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учителите на групите </w:t>
                  </w:r>
                </w:p>
              </w:tc>
              <w:tc>
                <w:tcPr>
                  <w:tcW w:w="297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За целта се използват и педагогическите ситуации от различните образователни направления. </w:t>
                  </w:r>
                </w:p>
              </w:tc>
              <w:tc>
                <w:tcPr>
                  <w:tcW w:w="90" w:type="dxa"/>
                  <w:vAlign w:val="center"/>
                  <w:hideMark/>
                </w:tcPr>
                <w:p w:rsidR="00883FBD" w:rsidRPr="00883FBD" w:rsidRDefault="00883FBD" w:rsidP="00883FBD">
                  <w:pPr>
                    <w:spacing w:after="0" w:line="240" w:lineRule="auto"/>
                    <w:rPr>
                      <w:rFonts w:ascii="Times New Roman" w:eastAsia="Times New Roman" w:hAnsi="Times New Roman" w:cs="Times New Roman"/>
                      <w:sz w:val="20"/>
                      <w:szCs w:val="20"/>
                      <w:lang w:eastAsia="bg-BG"/>
                    </w:rPr>
                  </w:pPr>
                </w:p>
              </w:tc>
            </w:tr>
            <w:tr w:rsidR="00883FBD" w:rsidRPr="00883FBD" w:rsidTr="008B430E">
              <w:trPr>
                <w:jc w:val="center"/>
              </w:trPr>
              <w:tc>
                <w:tcPr>
                  <w:tcW w:w="3263"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Актуализиране на Механизма за тормоз и превенция на насилието: Правила за превенция на тормоза и насилието; План за превенция и интервенция на тормоза и насилието. </w:t>
                  </w:r>
                </w:p>
              </w:tc>
              <w:tc>
                <w:tcPr>
                  <w:tcW w:w="1857"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в началото на учебната година </w:t>
                  </w:r>
                </w:p>
              </w:tc>
              <w:tc>
                <w:tcPr>
                  <w:tcW w:w="220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директор </w:t>
                  </w:r>
                </w:p>
              </w:tc>
              <w:tc>
                <w:tcPr>
                  <w:tcW w:w="297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p>
              </w:tc>
              <w:tc>
                <w:tcPr>
                  <w:tcW w:w="90" w:type="dxa"/>
                  <w:vAlign w:val="center"/>
                  <w:hideMark/>
                </w:tcPr>
                <w:p w:rsidR="00883FBD" w:rsidRPr="00883FBD" w:rsidRDefault="00883FBD" w:rsidP="00883FBD">
                  <w:pPr>
                    <w:spacing w:after="0" w:line="240" w:lineRule="auto"/>
                    <w:rPr>
                      <w:rFonts w:ascii="Times New Roman" w:eastAsia="Times New Roman" w:hAnsi="Times New Roman" w:cs="Times New Roman"/>
                      <w:sz w:val="20"/>
                      <w:szCs w:val="20"/>
                      <w:lang w:eastAsia="bg-BG"/>
                    </w:rPr>
                  </w:pPr>
                </w:p>
              </w:tc>
            </w:tr>
            <w:tr w:rsidR="00883FBD" w:rsidRPr="00883FBD" w:rsidTr="008B430E">
              <w:trPr>
                <w:jc w:val="center"/>
              </w:trPr>
              <w:tc>
                <w:tcPr>
                  <w:tcW w:w="3263"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Обследване на 5-годишните деца за говорни нарушения и оказване логопедична подкрепа. </w:t>
                  </w:r>
                </w:p>
              </w:tc>
              <w:tc>
                <w:tcPr>
                  <w:tcW w:w="1857"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в началото на учебната година </w:t>
                  </w:r>
                </w:p>
              </w:tc>
              <w:tc>
                <w:tcPr>
                  <w:tcW w:w="220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логопед </w:t>
                  </w:r>
                </w:p>
              </w:tc>
              <w:tc>
                <w:tcPr>
                  <w:tcW w:w="297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Логопедът може да обслужва няколко детски градини. </w:t>
                  </w:r>
                </w:p>
              </w:tc>
              <w:tc>
                <w:tcPr>
                  <w:tcW w:w="90" w:type="dxa"/>
                  <w:vAlign w:val="center"/>
                  <w:hideMark/>
                </w:tcPr>
                <w:p w:rsidR="00883FBD" w:rsidRPr="00883FBD" w:rsidRDefault="00883FBD" w:rsidP="00883FBD">
                  <w:pPr>
                    <w:spacing w:after="0" w:line="240" w:lineRule="auto"/>
                    <w:rPr>
                      <w:rFonts w:ascii="Times New Roman" w:eastAsia="Times New Roman" w:hAnsi="Times New Roman" w:cs="Times New Roman"/>
                      <w:sz w:val="20"/>
                      <w:szCs w:val="20"/>
                      <w:lang w:eastAsia="bg-BG"/>
                    </w:rPr>
                  </w:pPr>
                </w:p>
              </w:tc>
            </w:tr>
            <w:tr w:rsidR="00883FBD" w:rsidRPr="00883FBD" w:rsidTr="008B430E">
              <w:trPr>
                <w:jc w:val="center"/>
              </w:trPr>
              <w:tc>
                <w:tcPr>
                  <w:tcW w:w="3263"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Изграждане на Система за награждаване с морални и материални награди за високи постижения в образователната дейност и в заниманията по интереси. </w:t>
                  </w:r>
                </w:p>
              </w:tc>
              <w:tc>
                <w:tcPr>
                  <w:tcW w:w="1857"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Съгласно Стратегията за развитие на детската градина. </w:t>
                  </w:r>
                </w:p>
              </w:tc>
              <w:tc>
                <w:tcPr>
                  <w:tcW w:w="220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директор </w:t>
                  </w:r>
                </w:p>
              </w:tc>
              <w:tc>
                <w:tcPr>
                  <w:tcW w:w="297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p>
              </w:tc>
              <w:tc>
                <w:tcPr>
                  <w:tcW w:w="90" w:type="dxa"/>
                  <w:vAlign w:val="center"/>
                  <w:hideMark/>
                </w:tcPr>
                <w:p w:rsidR="00883FBD" w:rsidRPr="00883FBD" w:rsidRDefault="00883FBD" w:rsidP="00883FBD">
                  <w:pPr>
                    <w:spacing w:after="0" w:line="240" w:lineRule="auto"/>
                    <w:rPr>
                      <w:rFonts w:ascii="Times New Roman" w:eastAsia="Times New Roman" w:hAnsi="Times New Roman" w:cs="Times New Roman"/>
                      <w:sz w:val="20"/>
                      <w:szCs w:val="20"/>
                      <w:lang w:eastAsia="bg-BG"/>
                    </w:rPr>
                  </w:pPr>
                </w:p>
              </w:tc>
            </w:tr>
            <w:tr w:rsidR="00883FBD" w:rsidRPr="00883FBD" w:rsidTr="008B430E">
              <w:trPr>
                <w:jc w:val="center"/>
              </w:trPr>
              <w:tc>
                <w:tcPr>
                  <w:tcW w:w="3263"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Анализ на нормативните и </w:t>
                  </w:r>
                  <w:r w:rsidRPr="00883FBD">
                    <w:rPr>
                      <w:rFonts w:ascii="Times New Roman" w:eastAsia="Times New Roman" w:hAnsi="Times New Roman" w:cs="Times New Roman"/>
                      <w:lang w:eastAsia="bg-BG"/>
                    </w:rPr>
                    <w:lastRenderedPageBreak/>
                    <w:t xml:space="preserve">финансови ресурси и назначаване на необходимите специалисти. </w:t>
                  </w:r>
                </w:p>
              </w:tc>
              <w:tc>
                <w:tcPr>
                  <w:tcW w:w="1857"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lastRenderedPageBreak/>
                    <w:t xml:space="preserve">При изготвяне на </w:t>
                  </w:r>
                  <w:r w:rsidRPr="00883FBD">
                    <w:rPr>
                      <w:rFonts w:ascii="Times New Roman" w:eastAsia="Times New Roman" w:hAnsi="Times New Roman" w:cs="Times New Roman"/>
                      <w:lang w:eastAsia="bg-BG"/>
                    </w:rPr>
                    <w:lastRenderedPageBreak/>
                    <w:t xml:space="preserve">Списък-Образец № 2 </w:t>
                  </w:r>
                </w:p>
              </w:tc>
              <w:tc>
                <w:tcPr>
                  <w:tcW w:w="220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lastRenderedPageBreak/>
                    <w:t xml:space="preserve">директор </w:t>
                  </w:r>
                </w:p>
              </w:tc>
              <w:tc>
                <w:tcPr>
                  <w:tcW w:w="297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При необходимост и при </w:t>
                  </w:r>
                  <w:r w:rsidRPr="00883FBD">
                    <w:rPr>
                      <w:rFonts w:ascii="Times New Roman" w:eastAsia="Times New Roman" w:hAnsi="Times New Roman" w:cs="Times New Roman"/>
                      <w:lang w:eastAsia="bg-BG"/>
                    </w:rPr>
                    <w:lastRenderedPageBreak/>
                    <w:t xml:space="preserve">възможност и образователен медиатор. </w:t>
                  </w:r>
                </w:p>
              </w:tc>
              <w:tc>
                <w:tcPr>
                  <w:tcW w:w="90" w:type="dxa"/>
                  <w:vAlign w:val="center"/>
                  <w:hideMark/>
                </w:tcPr>
                <w:p w:rsidR="00883FBD" w:rsidRPr="00883FBD" w:rsidRDefault="00883FBD" w:rsidP="00883FBD">
                  <w:pPr>
                    <w:spacing w:after="0" w:line="240" w:lineRule="auto"/>
                    <w:rPr>
                      <w:rFonts w:ascii="Times New Roman" w:eastAsia="Times New Roman" w:hAnsi="Times New Roman" w:cs="Times New Roman"/>
                      <w:sz w:val="20"/>
                      <w:szCs w:val="20"/>
                      <w:lang w:eastAsia="bg-BG"/>
                    </w:rPr>
                  </w:pPr>
                </w:p>
              </w:tc>
            </w:tr>
            <w:tr w:rsidR="00883FBD" w:rsidRPr="00883FBD" w:rsidTr="008B430E">
              <w:trPr>
                <w:jc w:val="center"/>
              </w:trPr>
              <w:tc>
                <w:tcPr>
                  <w:tcW w:w="3263"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lastRenderedPageBreak/>
                    <w:t xml:space="preserve">Осъществяване връзка със социален работник за осъществяване на социално-педагогическата работа в детската градина и за изпълнение на функцията на медиатор между семейството и обкръжението на детето </w:t>
                  </w:r>
                </w:p>
              </w:tc>
              <w:tc>
                <w:tcPr>
                  <w:tcW w:w="1857"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в началото на учебната година </w:t>
                  </w:r>
                </w:p>
              </w:tc>
              <w:tc>
                <w:tcPr>
                  <w:tcW w:w="220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директор; </w:t>
                  </w:r>
                </w:p>
              </w:tc>
              <w:tc>
                <w:tcPr>
                  <w:tcW w:w="297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Необходимо е съдействието на общината, дирекциите „Социално подпомагане“ и отделите „Закрила на детето“. </w:t>
                  </w:r>
                </w:p>
              </w:tc>
              <w:tc>
                <w:tcPr>
                  <w:tcW w:w="90" w:type="dxa"/>
                  <w:vAlign w:val="center"/>
                  <w:hideMark/>
                </w:tcPr>
                <w:p w:rsidR="00883FBD" w:rsidRPr="00883FBD" w:rsidRDefault="00883FBD" w:rsidP="00883FBD">
                  <w:pPr>
                    <w:spacing w:after="0" w:line="240" w:lineRule="auto"/>
                    <w:rPr>
                      <w:rFonts w:ascii="Times New Roman" w:eastAsia="Times New Roman" w:hAnsi="Times New Roman" w:cs="Times New Roman"/>
                      <w:sz w:val="20"/>
                      <w:szCs w:val="20"/>
                      <w:lang w:eastAsia="bg-BG"/>
                    </w:rPr>
                  </w:pPr>
                </w:p>
              </w:tc>
            </w:tr>
            <w:tr w:rsidR="00883FBD" w:rsidRPr="00883FBD" w:rsidTr="008B430E">
              <w:trPr>
                <w:jc w:val="center"/>
              </w:trPr>
              <w:tc>
                <w:tcPr>
                  <w:tcW w:w="3263"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Осигуряване на обучение на учителите. </w:t>
                  </w:r>
                </w:p>
              </w:tc>
              <w:tc>
                <w:tcPr>
                  <w:tcW w:w="1857"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съгласно Годишния план за дейността </w:t>
                  </w:r>
                </w:p>
              </w:tc>
              <w:tc>
                <w:tcPr>
                  <w:tcW w:w="220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директор; </w:t>
                  </w:r>
                </w:p>
              </w:tc>
              <w:tc>
                <w:tcPr>
                  <w:tcW w:w="297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Чл. 11 от Наредбата за приобщаващото образование предвижда обучение за извършване на ранно оценяване </w:t>
                  </w:r>
                </w:p>
              </w:tc>
              <w:tc>
                <w:tcPr>
                  <w:tcW w:w="90" w:type="dxa"/>
                  <w:vAlign w:val="center"/>
                  <w:hideMark/>
                </w:tcPr>
                <w:p w:rsidR="00883FBD" w:rsidRPr="00883FBD" w:rsidRDefault="00883FBD" w:rsidP="00883FBD">
                  <w:pPr>
                    <w:spacing w:after="0" w:line="240" w:lineRule="auto"/>
                    <w:rPr>
                      <w:rFonts w:ascii="Times New Roman" w:eastAsia="Times New Roman" w:hAnsi="Times New Roman" w:cs="Times New Roman"/>
                      <w:sz w:val="20"/>
                      <w:szCs w:val="20"/>
                      <w:lang w:eastAsia="bg-BG"/>
                    </w:rPr>
                  </w:pPr>
                </w:p>
              </w:tc>
            </w:tr>
            <w:tr w:rsidR="00883FBD" w:rsidRPr="00883FBD" w:rsidTr="008B430E">
              <w:trPr>
                <w:jc w:val="center"/>
              </w:trPr>
              <w:tc>
                <w:tcPr>
                  <w:tcW w:w="3263"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Изграждане на достъпна архитектурна среда, технически средства, специализирано оборудване и др. </w:t>
                  </w:r>
                </w:p>
              </w:tc>
              <w:tc>
                <w:tcPr>
                  <w:tcW w:w="1857"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целогодишно </w:t>
                  </w:r>
                </w:p>
              </w:tc>
              <w:tc>
                <w:tcPr>
                  <w:tcW w:w="220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директор </w:t>
                  </w:r>
                </w:p>
              </w:tc>
              <w:tc>
                <w:tcPr>
                  <w:tcW w:w="297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Необходимо е съдействието на общината </w:t>
                  </w:r>
                </w:p>
              </w:tc>
              <w:tc>
                <w:tcPr>
                  <w:tcW w:w="90" w:type="dxa"/>
                  <w:vAlign w:val="center"/>
                  <w:hideMark/>
                </w:tcPr>
                <w:p w:rsidR="00883FBD" w:rsidRPr="00883FBD" w:rsidRDefault="00883FBD" w:rsidP="00883FBD">
                  <w:pPr>
                    <w:spacing w:after="0" w:line="240" w:lineRule="auto"/>
                    <w:rPr>
                      <w:rFonts w:ascii="Times New Roman" w:eastAsia="Times New Roman" w:hAnsi="Times New Roman" w:cs="Times New Roman"/>
                      <w:sz w:val="20"/>
                      <w:szCs w:val="20"/>
                      <w:lang w:eastAsia="bg-BG"/>
                    </w:rPr>
                  </w:pPr>
                </w:p>
              </w:tc>
            </w:tr>
            <w:tr w:rsidR="00883FBD" w:rsidRPr="00883FBD" w:rsidTr="008B430E">
              <w:trPr>
                <w:jc w:val="center"/>
              </w:trPr>
              <w:tc>
                <w:tcPr>
                  <w:tcW w:w="3263"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Обособяване на помещения и кътове за игри и индивидуална работа и почивка, за срещи и консултации с родители </w:t>
                  </w:r>
                </w:p>
              </w:tc>
              <w:tc>
                <w:tcPr>
                  <w:tcW w:w="1857"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целогодишно </w:t>
                  </w:r>
                </w:p>
              </w:tc>
              <w:tc>
                <w:tcPr>
                  <w:tcW w:w="220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директор </w:t>
                  </w:r>
                </w:p>
              </w:tc>
              <w:tc>
                <w:tcPr>
                  <w:tcW w:w="297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Необходимо е съдействието на общината. </w:t>
                  </w:r>
                </w:p>
              </w:tc>
              <w:tc>
                <w:tcPr>
                  <w:tcW w:w="90" w:type="dxa"/>
                  <w:vAlign w:val="center"/>
                  <w:hideMark/>
                </w:tcPr>
                <w:p w:rsidR="00883FBD" w:rsidRPr="00883FBD" w:rsidRDefault="00883FBD" w:rsidP="00883FBD">
                  <w:pPr>
                    <w:spacing w:after="0" w:line="240" w:lineRule="auto"/>
                    <w:rPr>
                      <w:rFonts w:ascii="Times New Roman" w:eastAsia="Times New Roman" w:hAnsi="Times New Roman" w:cs="Times New Roman"/>
                      <w:sz w:val="20"/>
                      <w:szCs w:val="20"/>
                      <w:lang w:eastAsia="bg-BG"/>
                    </w:rPr>
                  </w:pPr>
                </w:p>
              </w:tc>
            </w:tr>
            <w:tr w:rsidR="00883FBD" w:rsidRPr="00883FBD" w:rsidTr="008B430E">
              <w:trPr>
                <w:jc w:val="center"/>
              </w:trPr>
              <w:tc>
                <w:tcPr>
                  <w:tcW w:w="3263"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Взаимодействие и обмен на информация с всички заинтересовани страни при осъществяване на дейностите за обхващане, включване и предотвратяване на отпадането от образователната система на деца в задължителна предучилищна възраст </w:t>
                  </w:r>
                </w:p>
              </w:tc>
              <w:tc>
                <w:tcPr>
                  <w:tcW w:w="1857"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Сроковете по чл. 6 от ПМС № 100/2018 г., изм. и доп. с ПМС № 259//2019 г. за създаване и функциониране на Механизъм за съвместна работа на институциите по обхващане, включване и предотвратяване на отпадането от образователната система на деца и ученици в задължителна предучилищна и училищна възраст. </w:t>
                  </w:r>
                </w:p>
              </w:tc>
              <w:tc>
                <w:tcPr>
                  <w:tcW w:w="220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Директор/ръководител на екипа за превенция </w:t>
                  </w:r>
                </w:p>
              </w:tc>
              <w:tc>
                <w:tcPr>
                  <w:tcW w:w="297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883FBD" w:rsidRPr="00883FBD" w:rsidRDefault="00883FBD" w:rsidP="00883FBD">
                  <w:pPr>
                    <w:spacing w:after="0" w:line="240" w:lineRule="auto"/>
                    <w:rPr>
                      <w:rFonts w:ascii="Times New Roman" w:eastAsia="Times New Roman" w:hAnsi="Times New Roman" w:cs="Times New Roman"/>
                      <w:lang w:eastAsia="bg-BG"/>
                    </w:rPr>
                  </w:pPr>
                  <w:r w:rsidRPr="00883FBD">
                    <w:rPr>
                      <w:rFonts w:ascii="Times New Roman" w:eastAsia="Times New Roman" w:hAnsi="Times New Roman" w:cs="Times New Roman"/>
                      <w:lang w:eastAsia="bg-BG"/>
                    </w:rPr>
                    <w:t xml:space="preserve">Регулярен обмен на информация с ангажираните институции и координиране на съвместни действия. </w:t>
                  </w:r>
                </w:p>
              </w:tc>
              <w:tc>
                <w:tcPr>
                  <w:tcW w:w="90" w:type="dxa"/>
                  <w:vAlign w:val="center"/>
                  <w:hideMark/>
                </w:tcPr>
                <w:p w:rsidR="00883FBD" w:rsidRPr="00883FBD" w:rsidRDefault="00883FBD" w:rsidP="00883FBD">
                  <w:pPr>
                    <w:spacing w:after="0" w:line="240" w:lineRule="auto"/>
                    <w:rPr>
                      <w:rFonts w:ascii="Times New Roman" w:eastAsia="Times New Roman" w:hAnsi="Times New Roman" w:cs="Times New Roman"/>
                      <w:sz w:val="20"/>
                      <w:szCs w:val="20"/>
                      <w:lang w:eastAsia="bg-BG"/>
                    </w:rPr>
                  </w:pPr>
                </w:p>
              </w:tc>
            </w:tr>
          </w:tbl>
          <w:p w:rsidR="008B430E" w:rsidRDefault="008B430E" w:rsidP="008B430E">
            <w:pPr>
              <w:autoSpaceDE w:val="0"/>
              <w:autoSpaceDN w:val="0"/>
              <w:spacing w:after="0" w:line="300" w:lineRule="atLeast"/>
              <w:ind w:right="150"/>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p>
          <w:p w:rsidR="00883FBD" w:rsidRPr="008B430E" w:rsidRDefault="008B430E" w:rsidP="008B430E">
            <w:pPr>
              <w:autoSpaceDE w:val="0"/>
              <w:autoSpaceDN w:val="0"/>
              <w:spacing w:after="0" w:line="300" w:lineRule="atLeast"/>
              <w:ind w:right="150"/>
              <w:jc w:val="both"/>
              <w:rPr>
                <w:rFonts w:ascii="Times New Roman" w:eastAsiaTheme="minorEastAsia" w:hAnsi="Times New Roman" w:cs="Times New Roman"/>
                <w:sz w:val="24"/>
                <w:szCs w:val="24"/>
                <w:lang w:val="en-US" w:eastAsia="bg-BG"/>
              </w:rPr>
            </w:pPr>
            <w:r>
              <w:rPr>
                <w:rFonts w:ascii="Times New Roman" w:eastAsia="Times New Roman" w:hAnsi="Times New Roman" w:cs="Times New Roman"/>
                <w:sz w:val="24"/>
                <w:szCs w:val="24"/>
                <w:lang w:eastAsia="bg-BG"/>
              </w:rPr>
              <w:t xml:space="preserve">        </w:t>
            </w:r>
            <w:r w:rsidR="00883FBD" w:rsidRPr="00883FBD">
              <w:rPr>
                <w:rFonts w:ascii="Times New Roman" w:eastAsiaTheme="minorEastAsia" w:hAnsi="Times New Roman" w:cs="Times New Roman"/>
                <w:sz w:val="24"/>
                <w:szCs w:val="24"/>
                <w:lang w:eastAsia="bg-BG"/>
              </w:rPr>
              <w:t xml:space="preserve">Програмата е съгласувана с Обществения съвет към детската градина (Протокол № </w:t>
            </w:r>
            <w:r w:rsidR="00883FBD">
              <w:rPr>
                <w:rFonts w:ascii="Times New Roman" w:eastAsiaTheme="minorEastAsia" w:hAnsi="Times New Roman" w:cs="Times New Roman"/>
                <w:sz w:val="24"/>
                <w:szCs w:val="24"/>
                <w:lang w:val="en-US" w:eastAsia="bg-BG"/>
              </w:rPr>
              <w:t>01</w:t>
            </w:r>
            <w:r w:rsidR="00883FBD" w:rsidRPr="00883FBD">
              <w:rPr>
                <w:rFonts w:ascii="Times New Roman" w:eastAsiaTheme="minorEastAsia" w:hAnsi="Times New Roman" w:cs="Times New Roman"/>
                <w:sz w:val="24"/>
                <w:szCs w:val="24"/>
                <w:lang w:eastAsia="bg-BG"/>
              </w:rPr>
              <w:t xml:space="preserve">/ </w:t>
            </w:r>
            <w:r w:rsidR="00883FBD">
              <w:rPr>
                <w:rFonts w:ascii="Times New Roman" w:eastAsiaTheme="minorEastAsia" w:hAnsi="Times New Roman" w:cs="Times New Roman"/>
                <w:sz w:val="24"/>
                <w:szCs w:val="24"/>
                <w:lang w:val="en-US" w:eastAsia="bg-BG"/>
              </w:rPr>
              <w:t>1</w:t>
            </w:r>
            <w:r w:rsidR="00E15318">
              <w:rPr>
                <w:rFonts w:ascii="Times New Roman" w:eastAsiaTheme="minorEastAsia" w:hAnsi="Times New Roman" w:cs="Times New Roman"/>
                <w:sz w:val="24"/>
                <w:szCs w:val="24"/>
                <w:lang w:eastAsia="bg-BG"/>
              </w:rPr>
              <w:t>6</w:t>
            </w:r>
            <w:r w:rsidR="00883FBD">
              <w:rPr>
                <w:rFonts w:ascii="Times New Roman" w:eastAsiaTheme="minorEastAsia" w:hAnsi="Times New Roman" w:cs="Times New Roman"/>
                <w:sz w:val="24"/>
                <w:szCs w:val="24"/>
                <w:lang w:eastAsia="bg-BG"/>
              </w:rPr>
              <w:t>.</w:t>
            </w:r>
            <w:r w:rsidR="00883FBD">
              <w:rPr>
                <w:rFonts w:ascii="Times New Roman" w:eastAsiaTheme="minorEastAsia" w:hAnsi="Times New Roman" w:cs="Times New Roman"/>
                <w:sz w:val="24"/>
                <w:szCs w:val="24"/>
                <w:lang w:val="en-US" w:eastAsia="bg-BG"/>
              </w:rPr>
              <w:t>09</w:t>
            </w:r>
            <w:r w:rsidR="00883FBD">
              <w:rPr>
                <w:rFonts w:ascii="Times New Roman" w:eastAsiaTheme="minorEastAsia" w:hAnsi="Times New Roman" w:cs="Times New Roman"/>
                <w:sz w:val="24"/>
                <w:szCs w:val="24"/>
                <w:lang w:eastAsia="bg-BG"/>
              </w:rPr>
              <w:t>.</w:t>
            </w:r>
            <w:r w:rsidR="00883FBD">
              <w:rPr>
                <w:rFonts w:ascii="Times New Roman" w:eastAsiaTheme="minorEastAsia" w:hAnsi="Times New Roman" w:cs="Times New Roman"/>
                <w:sz w:val="24"/>
                <w:szCs w:val="24"/>
                <w:lang w:val="en-US" w:eastAsia="bg-BG"/>
              </w:rPr>
              <w:t>202</w:t>
            </w:r>
            <w:r w:rsidR="00E15318">
              <w:rPr>
                <w:rFonts w:ascii="Times New Roman" w:eastAsiaTheme="minorEastAsia" w:hAnsi="Times New Roman" w:cs="Times New Roman"/>
                <w:sz w:val="24"/>
                <w:szCs w:val="24"/>
                <w:lang w:eastAsia="bg-BG"/>
              </w:rPr>
              <w:t>4</w:t>
            </w:r>
            <w:r w:rsidR="00883FBD">
              <w:rPr>
                <w:rFonts w:ascii="Times New Roman" w:eastAsiaTheme="minorEastAsia" w:hAnsi="Times New Roman" w:cs="Times New Roman"/>
                <w:sz w:val="24"/>
                <w:szCs w:val="24"/>
                <w:lang w:eastAsia="bg-BG"/>
              </w:rPr>
              <w:t>г.</w:t>
            </w:r>
            <w:r w:rsidR="00251CDE">
              <w:rPr>
                <w:rFonts w:ascii="Times New Roman" w:eastAsiaTheme="minorEastAsia" w:hAnsi="Times New Roman" w:cs="Times New Roman"/>
                <w:sz w:val="24"/>
                <w:szCs w:val="24"/>
                <w:lang w:eastAsia="bg-BG"/>
              </w:rPr>
              <w:t>) и е приета</w:t>
            </w:r>
            <w:r w:rsidR="00883FBD" w:rsidRPr="00883FBD">
              <w:rPr>
                <w:rFonts w:ascii="Times New Roman" w:eastAsiaTheme="minorEastAsia" w:hAnsi="Times New Roman" w:cs="Times New Roman"/>
                <w:sz w:val="24"/>
                <w:szCs w:val="24"/>
                <w:lang w:eastAsia="bg-BG"/>
              </w:rPr>
              <w:t xml:space="preserve"> с Протокол №</w:t>
            </w:r>
            <w:r w:rsidR="00251CDE">
              <w:rPr>
                <w:rFonts w:ascii="Times New Roman" w:eastAsiaTheme="minorEastAsia" w:hAnsi="Times New Roman" w:cs="Times New Roman"/>
                <w:sz w:val="24"/>
                <w:szCs w:val="24"/>
                <w:lang w:val="en-US" w:eastAsia="bg-BG"/>
              </w:rPr>
              <w:t xml:space="preserve"> </w:t>
            </w:r>
            <w:r w:rsidR="00883FBD">
              <w:rPr>
                <w:rFonts w:ascii="Times New Roman" w:eastAsiaTheme="minorEastAsia" w:hAnsi="Times New Roman" w:cs="Times New Roman"/>
                <w:sz w:val="24"/>
                <w:szCs w:val="24"/>
                <w:lang w:eastAsia="bg-BG"/>
              </w:rPr>
              <w:t>01</w:t>
            </w:r>
            <w:r w:rsidR="00883FBD" w:rsidRPr="00883FBD">
              <w:rPr>
                <w:rFonts w:ascii="Times New Roman" w:eastAsiaTheme="minorEastAsia" w:hAnsi="Times New Roman" w:cs="Times New Roman"/>
                <w:sz w:val="24"/>
                <w:szCs w:val="24"/>
                <w:lang w:eastAsia="bg-BG"/>
              </w:rPr>
              <w:t xml:space="preserve"> от заседание на Педагогическия съвет, проведено на </w:t>
            </w:r>
            <w:r w:rsidR="00883FBD">
              <w:rPr>
                <w:rFonts w:ascii="Times New Roman" w:eastAsiaTheme="minorEastAsia" w:hAnsi="Times New Roman" w:cs="Times New Roman"/>
                <w:sz w:val="24"/>
                <w:szCs w:val="24"/>
                <w:lang w:val="en-US" w:eastAsia="bg-BG"/>
              </w:rPr>
              <w:t>1</w:t>
            </w:r>
            <w:r w:rsidR="00E15318">
              <w:rPr>
                <w:rFonts w:ascii="Times New Roman" w:eastAsiaTheme="minorEastAsia" w:hAnsi="Times New Roman" w:cs="Times New Roman"/>
                <w:sz w:val="24"/>
                <w:szCs w:val="24"/>
                <w:lang w:eastAsia="bg-BG"/>
              </w:rPr>
              <w:t>6</w:t>
            </w:r>
            <w:r w:rsidR="00883FBD">
              <w:rPr>
                <w:rFonts w:ascii="Times New Roman" w:eastAsiaTheme="minorEastAsia" w:hAnsi="Times New Roman" w:cs="Times New Roman"/>
                <w:sz w:val="24"/>
                <w:szCs w:val="24"/>
                <w:lang w:eastAsia="bg-BG"/>
              </w:rPr>
              <w:t>.</w:t>
            </w:r>
            <w:r w:rsidR="00883FBD">
              <w:rPr>
                <w:rFonts w:ascii="Times New Roman" w:eastAsiaTheme="minorEastAsia" w:hAnsi="Times New Roman" w:cs="Times New Roman"/>
                <w:sz w:val="24"/>
                <w:szCs w:val="24"/>
                <w:lang w:val="en-US" w:eastAsia="bg-BG"/>
              </w:rPr>
              <w:t>09</w:t>
            </w:r>
            <w:r w:rsidR="00883FBD">
              <w:rPr>
                <w:rFonts w:ascii="Times New Roman" w:eastAsiaTheme="minorEastAsia" w:hAnsi="Times New Roman" w:cs="Times New Roman"/>
                <w:sz w:val="24"/>
                <w:szCs w:val="24"/>
                <w:lang w:eastAsia="bg-BG"/>
              </w:rPr>
              <w:t>.</w:t>
            </w:r>
            <w:r w:rsidR="00883FBD">
              <w:rPr>
                <w:rFonts w:ascii="Times New Roman" w:eastAsiaTheme="minorEastAsia" w:hAnsi="Times New Roman" w:cs="Times New Roman"/>
                <w:sz w:val="24"/>
                <w:szCs w:val="24"/>
                <w:lang w:val="en-US" w:eastAsia="bg-BG"/>
              </w:rPr>
              <w:t>202</w:t>
            </w:r>
            <w:r w:rsidR="00E15318">
              <w:rPr>
                <w:rFonts w:ascii="Times New Roman" w:eastAsiaTheme="minorEastAsia" w:hAnsi="Times New Roman" w:cs="Times New Roman"/>
                <w:sz w:val="24"/>
                <w:szCs w:val="24"/>
                <w:lang w:eastAsia="bg-BG"/>
              </w:rPr>
              <w:t>4</w:t>
            </w:r>
            <w:r w:rsidR="00883FBD">
              <w:rPr>
                <w:rFonts w:ascii="Times New Roman" w:eastAsiaTheme="minorEastAsia" w:hAnsi="Times New Roman" w:cs="Times New Roman"/>
                <w:sz w:val="24"/>
                <w:szCs w:val="24"/>
                <w:lang w:eastAsia="bg-BG"/>
              </w:rPr>
              <w:t>г.</w:t>
            </w:r>
            <w:r w:rsidR="00883FBD" w:rsidRPr="00883FBD">
              <w:rPr>
                <w:rFonts w:ascii="Times New Roman" w:eastAsiaTheme="minorEastAsia" w:hAnsi="Times New Roman" w:cs="Times New Roman"/>
                <w:sz w:val="24"/>
                <w:szCs w:val="24"/>
                <w:lang w:eastAsia="bg-BG"/>
              </w:rPr>
              <w:t xml:space="preserve"> </w:t>
            </w:r>
            <w:r w:rsidR="00883FBD">
              <w:rPr>
                <w:rFonts w:ascii="Times New Roman" w:eastAsiaTheme="minorEastAsia" w:hAnsi="Times New Roman" w:cs="Times New Roman"/>
                <w:sz w:val="24"/>
                <w:szCs w:val="24"/>
                <w:lang w:eastAsia="bg-BG"/>
              </w:rPr>
              <w:t xml:space="preserve"> </w:t>
            </w:r>
            <w:r w:rsidR="00251CDE">
              <w:rPr>
                <w:rFonts w:ascii="Times New Roman" w:eastAsiaTheme="minorEastAsia" w:hAnsi="Times New Roman" w:cs="Times New Roman"/>
                <w:sz w:val="24"/>
                <w:szCs w:val="24"/>
                <w:lang w:val="en-US" w:eastAsia="bg-BG"/>
              </w:rPr>
              <w:t xml:space="preserve"> </w:t>
            </w:r>
            <w:r w:rsidR="00883FBD" w:rsidRPr="00883FBD">
              <w:rPr>
                <w:rFonts w:ascii="Times New Roman" w:eastAsiaTheme="minorEastAsia" w:hAnsi="Times New Roman" w:cs="Times New Roman"/>
                <w:sz w:val="24"/>
                <w:szCs w:val="24"/>
                <w:lang w:eastAsia="bg-BG"/>
              </w:rPr>
              <w:t xml:space="preserve"> </w:t>
            </w:r>
            <w:r w:rsidR="00883FBD">
              <w:rPr>
                <w:rFonts w:ascii="Times New Roman" w:eastAsiaTheme="minorEastAsia" w:hAnsi="Times New Roman" w:cs="Times New Roman"/>
                <w:sz w:val="24"/>
                <w:szCs w:val="24"/>
                <w:lang w:eastAsia="bg-BG"/>
              </w:rPr>
              <w:t xml:space="preserve"> </w:t>
            </w:r>
            <w:r w:rsidR="00883FBD" w:rsidRPr="00883FBD">
              <w:rPr>
                <w:rFonts w:ascii="Times New Roman" w:eastAsiaTheme="minorEastAsia" w:hAnsi="Times New Roman" w:cs="Times New Roman"/>
                <w:sz w:val="24"/>
                <w:szCs w:val="24"/>
                <w:lang w:val="ru-RU" w:eastAsia="bg-BG"/>
              </w:rPr>
              <w:t xml:space="preserve"> </w:t>
            </w:r>
          </w:p>
          <w:p w:rsidR="00883FBD" w:rsidRPr="00883FBD" w:rsidRDefault="00883FBD" w:rsidP="00883FBD">
            <w:pPr>
              <w:spacing w:after="0" w:line="240" w:lineRule="auto"/>
              <w:rPr>
                <w:rFonts w:ascii="Times New Roman" w:eastAsia="Times New Roman" w:hAnsi="Times New Roman" w:cs="Times New Roman"/>
                <w:sz w:val="24"/>
                <w:szCs w:val="24"/>
                <w:lang w:eastAsia="bg-BG"/>
              </w:rPr>
            </w:pPr>
          </w:p>
          <w:p w:rsidR="00251CDE" w:rsidRPr="00251CDE" w:rsidRDefault="00251CDE" w:rsidP="008B430E">
            <w:pPr>
              <w:spacing w:after="0" w:line="240" w:lineRule="auto"/>
              <w:ind w:left="375" w:right="150"/>
              <w:jc w:val="both"/>
              <w:rPr>
                <w:rFonts w:ascii="Times New Roman" w:eastAsiaTheme="minorEastAsia" w:hAnsi="Times New Roman" w:cs="Times New Roman"/>
                <w:sz w:val="24"/>
                <w:szCs w:val="24"/>
                <w:lang w:eastAsia="bg-BG"/>
              </w:rPr>
            </w:pPr>
            <w:r>
              <w:rPr>
                <w:rFonts w:ascii="Times New Roman" w:eastAsia="Calibri" w:hAnsi="Times New Roman" w:cs="Times New Roman"/>
                <w:b/>
                <w:bCs/>
                <w:i/>
                <w:color w:val="FF0000"/>
                <w:lang w:val="en-US"/>
              </w:rPr>
              <w:t xml:space="preserve"> </w:t>
            </w:r>
            <w:r w:rsidRPr="00251CDE">
              <w:rPr>
                <w:rFonts w:ascii="Times New Roman" w:eastAsia="Calibri" w:hAnsi="Times New Roman" w:cs="Times New Roman"/>
                <w:b/>
                <w:bCs/>
                <w:i/>
              </w:rPr>
              <w:t>Забележка</w:t>
            </w:r>
            <w:r w:rsidRPr="00251CDE">
              <w:rPr>
                <w:rFonts w:ascii="Times New Roman" w:eastAsia="Calibri" w:hAnsi="Times New Roman" w:cs="Times New Roman"/>
                <w:bCs/>
                <w:i/>
              </w:rPr>
              <w:t>:</w:t>
            </w:r>
            <w:r w:rsidRPr="00251CDE">
              <w:rPr>
                <w:rFonts w:ascii="Times New Roman" w:eastAsia="Calibri" w:hAnsi="Times New Roman" w:cs="Times New Roman"/>
                <w:bCs/>
              </w:rPr>
              <w:t xml:space="preserve"> </w:t>
            </w:r>
            <w:r w:rsidRPr="00251CDE">
              <w:rPr>
                <w:rFonts w:ascii="Times New Roman" w:eastAsia="Calibri" w:hAnsi="Times New Roman" w:cs="Times New Roman"/>
                <w:bCs/>
                <w:i/>
              </w:rPr>
              <w:t>Програмата може да бъде актуализирана по реда на нейното утвърждаване в случаите на настъпили промени и възникнали нови обстоятелства.</w:t>
            </w:r>
            <w:r w:rsidRPr="00251CDE">
              <w:rPr>
                <w:rFonts w:ascii="Times New Roman" w:eastAsia="Calibri" w:hAnsi="Times New Roman" w:cs="Times New Roman"/>
                <w:i/>
              </w:rPr>
              <w:t xml:space="preserve"> </w:t>
            </w:r>
            <w:r w:rsidRPr="00251CDE">
              <w:rPr>
                <w:rFonts w:ascii="Times New Roman" w:eastAsia="Calibri" w:hAnsi="Times New Roman" w:cs="Times New Roman"/>
                <w:bCs/>
                <w:i/>
              </w:rPr>
              <w:t>Представената програма има примерно съдържане.</w:t>
            </w:r>
          </w:p>
          <w:p w:rsidR="00251CDE" w:rsidRPr="00251CDE" w:rsidRDefault="00251CDE" w:rsidP="00251CDE">
            <w:pPr>
              <w:rPr>
                <w:rFonts w:ascii="Times New Roman" w:eastAsia="Times New Roman" w:hAnsi="Times New Roman" w:cs="Times New Roman"/>
                <w:lang w:eastAsia="bg-BG"/>
              </w:rPr>
            </w:pPr>
          </w:p>
          <w:p w:rsidR="00883FBD" w:rsidRPr="00883FBD" w:rsidRDefault="00883FBD" w:rsidP="00883FBD">
            <w:pPr>
              <w:spacing w:after="0" w:line="240" w:lineRule="auto"/>
              <w:ind w:left="375" w:right="150"/>
              <w:jc w:val="right"/>
              <w:rPr>
                <w:rFonts w:ascii="Times New Roman" w:eastAsiaTheme="minorEastAsia" w:hAnsi="Times New Roman" w:cs="Times New Roman"/>
                <w:sz w:val="24"/>
                <w:szCs w:val="24"/>
                <w:lang w:eastAsia="bg-BG"/>
              </w:rPr>
            </w:pPr>
            <w:r w:rsidRPr="00883FBD">
              <w:rPr>
                <w:rFonts w:ascii="Times New Roman" w:eastAsiaTheme="minorEastAsia" w:hAnsi="Times New Roman" w:cs="Times New Roman"/>
                <w:i/>
                <w:iCs/>
                <w:sz w:val="24"/>
                <w:szCs w:val="24"/>
                <w:lang w:val="ru-RU" w:eastAsia="bg-BG"/>
              </w:rPr>
              <w:t> </w:t>
            </w:r>
          </w:p>
          <w:p w:rsidR="00883FBD" w:rsidRPr="00883FBD" w:rsidRDefault="00883FBD" w:rsidP="00883FBD">
            <w:pPr>
              <w:spacing w:after="0" w:line="240" w:lineRule="auto"/>
              <w:rPr>
                <w:rFonts w:ascii="Times New Roman" w:eastAsia="Times New Roman" w:hAnsi="Times New Roman" w:cs="Times New Roman"/>
                <w:sz w:val="24"/>
                <w:szCs w:val="24"/>
                <w:lang w:eastAsia="bg-BG"/>
              </w:rPr>
            </w:pPr>
          </w:p>
          <w:p w:rsidR="00883FBD" w:rsidRPr="00883FBD" w:rsidRDefault="00883FBD" w:rsidP="00883FBD">
            <w:pPr>
              <w:autoSpaceDE w:val="0"/>
              <w:autoSpaceDN w:val="0"/>
              <w:spacing w:after="0" w:line="300" w:lineRule="atLeast"/>
              <w:ind w:left="375" w:right="150" w:firstLine="397"/>
              <w:jc w:val="both"/>
              <w:rPr>
                <w:rFonts w:ascii="Times New Roman" w:eastAsiaTheme="minorEastAsia" w:hAnsi="Times New Roman" w:cs="Times New Roman"/>
                <w:sz w:val="24"/>
                <w:szCs w:val="24"/>
                <w:lang w:val="en-US" w:eastAsia="bg-BG"/>
              </w:rPr>
            </w:pPr>
            <w:r>
              <w:rPr>
                <w:rFonts w:ascii="Times New Roman" w:eastAsiaTheme="minorEastAsia" w:hAnsi="Times New Roman" w:cs="Times New Roman"/>
                <w:b/>
                <w:bCs/>
                <w:i/>
                <w:iCs/>
                <w:color w:val="FF0000"/>
                <w:sz w:val="24"/>
                <w:szCs w:val="24"/>
                <w:lang w:val="en-US" w:eastAsia="bg-BG"/>
              </w:rPr>
              <w:lastRenderedPageBreak/>
              <w:t xml:space="preserve"> </w:t>
            </w:r>
          </w:p>
          <w:p w:rsidR="00883FBD" w:rsidRPr="00883FBD" w:rsidRDefault="00883FBD" w:rsidP="00883FBD">
            <w:pPr>
              <w:spacing w:after="240" w:line="240" w:lineRule="auto"/>
              <w:rPr>
                <w:rFonts w:ascii="Times New Roman" w:eastAsia="Times New Roman" w:hAnsi="Times New Roman" w:cs="Times New Roman"/>
                <w:sz w:val="24"/>
                <w:szCs w:val="24"/>
                <w:lang w:eastAsia="bg-BG"/>
              </w:rPr>
            </w:pPr>
          </w:p>
        </w:tc>
      </w:tr>
    </w:tbl>
    <w:p w:rsidR="00883FBD" w:rsidRPr="00883FBD" w:rsidRDefault="00883FBD" w:rsidP="00883FBD">
      <w:pPr>
        <w:spacing w:after="0" w:line="240" w:lineRule="auto"/>
        <w:rPr>
          <w:rFonts w:ascii="Times New Roman" w:eastAsia="Times New Roman" w:hAnsi="Times New Roman" w:cs="Times New Roman"/>
          <w:sz w:val="24"/>
          <w:szCs w:val="24"/>
          <w:lang w:eastAsia="bg-BG"/>
        </w:rPr>
      </w:pPr>
    </w:p>
    <w:p w:rsidR="0069350C" w:rsidRDefault="0069350C"/>
    <w:sectPr w:rsidR="0069350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Monotype Corsiva">
    <w:panose1 w:val="03010101010201010101"/>
    <w:charset w:val="CC"/>
    <w:family w:val="script"/>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7F3B60"/>
    <w:multiLevelType w:val="hybridMultilevel"/>
    <w:tmpl w:val="4566DA6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2B005181"/>
    <w:multiLevelType w:val="hybridMultilevel"/>
    <w:tmpl w:val="1F60250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69C31C53"/>
    <w:multiLevelType w:val="hybridMultilevel"/>
    <w:tmpl w:val="92FA19A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FBD"/>
    <w:rsid w:val="00023F70"/>
    <w:rsid w:val="00162235"/>
    <w:rsid w:val="00206A82"/>
    <w:rsid w:val="00251CDE"/>
    <w:rsid w:val="002B4115"/>
    <w:rsid w:val="003771E2"/>
    <w:rsid w:val="0069350C"/>
    <w:rsid w:val="00694ABC"/>
    <w:rsid w:val="006B1B46"/>
    <w:rsid w:val="00883FBD"/>
    <w:rsid w:val="008B430E"/>
    <w:rsid w:val="00917AC9"/>
    <w:rsid w:val="00B8137B"/>
    <w:rsid w:val="00BF5D64"/>
    <w:rsid w:val="00C0781C"/>
    <w:rsid w:val="00D564F5"/>
    <w:rsid w:val="00DF66AE"/>
    <w:rsid w:val="00E15318"/>
    <w:rsid w:val="00F864D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83FBD"/>
    <w:pPr>
      <w:spacing w:after="0" w:line="240" w:lineRule="auto"/>
    </w:pPr>
    <w:rPr>
      <w:rFonts w:ascii="Tahoma" w:hAnsi="Tahoma" w:cs="Tahoma"/>
      <w:sz w:val="16"/>
      <w:szCs w:val="16"/>
    </w:rPr>
  </w:style>
  <w:style w:type="character" w:customStyle="1" w:styleId="a4">
    <w:name w:val="Изнесен текст Знак"/>
    <w:basedOn w:val="a0"/>
    <w:link w:val="a3"/>
    <w:uiPriority w:val="99"/>
    <w:semiHidden/>
    <w:rsid w:val="00883FB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83FBD"/>
    <w:pPr>
      <w:spacing w:after="0" w:line="240" w:lineRule="auto"/>
    </w:pPr>
    <w:rPr>
      <w:rFonts w:ascii="Tahoma" w:hAnsi="Tahoma" w:cs="Tahoma"/>
      <w:sz w:val="16"/>
      <w:szCs w:val="16"/>
    </w:rPr>
  </w:style>
  <w:style w:type="character" w:customStyle="1" w:styleId="a4">
    <w:name w:val="Изнесен текст Знак"/>
    <w:basedOn w:val="a0"/>
    <w:link w:val="a3"/>
    <w:uiPriority w:val="99"/>
    <w:semiHidden/>
    <w:rsid w:val="00883FB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2844</Words>
  <Characters>16212</Characters>
  <Application>Microsoft Office Word</Application>
  <DocSecurity>0</DocSecurity>
  <Lines>135</Lines>
  <Paragraphs>38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19018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Gigabyte</dc:creator>
  <cp:lastModifiedBy>Gigabyte</cp:lastModifiedBy>
  <cp:revision>2</cp:revision>
  <dcterms:created xsi:type="dcterms:W3CDTF">2024-10-30T10:54:00Z</dcterms:created>
  <dcterms:modified xsi:type="dcterms:W3CDTF">2024-10-30T10:54:00Z</dcterms:modified>
</cp:coreProperties>
</file>